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4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687B48" w:rsidRDefault="00687B48" w:rsidP="00687B48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évacuation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687B48" w:rsidRDefault="00687B48" w:rsidP="00687B48">
      <w:pPr>
        <w:rPr>
          <w:lang w:val="en-US"/>
        </w:rPr>
      </w:pPr>
      <w:r w:rsidRPr="00E774EE">
        <w:rPr>
          <w:lang w:val="en-US"/>
        </w:rPr>
        <w:t xml:space="preserve">L’urinoir </w:t>
      </w:r>
      <w:r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>
        <w:rPr>
          <w:lang w:val="en-US"/>
        </w:rPr>
        <w:t>est dote d’</w:t>
      </w:r>
      <w:bookmarkStart w:id="0" w:name="_GoBack"/>
      <w:bookmarkEnd w:id="0"/>
      <w:r w:rsidRPr="00E774EE">
        <w:rPr>
          <w:lang w:val="en-US"/>
        </w:rPr>
        <w:t>un vase particulièrement saillant</w:t>
      </w:r>
      <w:r>
        <w:rPr>
          <w:lang w:val="en-US"/>
        </w:rPr>
        <w:t>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 xml:space="preserve">L’urinoir est pourvu d’une seconde couche d’émail. </w:t>
      </w:r>
    </w:p>
    <w:p w:rsidR="00687B48" w:rsidRPr="00023754" w:rsidRDefault="00687B48" w:rsidP="00687B48">
      <w:pPr>
        <w:rPr>
          <w:lang w:val="en-US"/>
        </w:rPr>
      </w:pPr>
      <w:r>
        <w:rPr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</w:p>
    <w:p w:rsidR="00687B48" w:rsidRPr="00E774EE" w:rsidRDefault="00687B48" w:rsidP="00687B4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:rsidR="00687B48" w:rsidRPr="008C5A75" w:rsidRDefault="00687B48" w:rsidP="00687B48">
      <w:pPr>
        <w:rPr>
          <w:lang w:val="fr-BE"/>
        </w:rPr>
      </w:pPr>
    </w:p>
    <w:p w:rsidR="00687B48" w:rsidRPr="00C206EA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Materiaux et caractéristiques</w:t>
      </w:r>
    </w:p>
    <w:p w:rsidR="00687B48" w:rsidRDefault="00687B48" w:rsidP="00687B4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87B48" w:rsidRDefault="00687B48" w:rsidP="00687B48">
      <w:pPr>
        <w:rPr>
          <w:lang w:val="fr-BE"/>
        </w:rPr>
      </w:pPr>
    </w:p>
    <w:p w:rsidR="00687B48" w:rsidRPr="00687B48" w:rsidRDefault="00687B48" w:rsidP="00687B48">
      <w:pPr>
        <w:rPr>
          <w:b/>
          <w:lang w:val="en-US"/>
        </w:rPr>
      </w:pPr>
      <w:r>
        <w:rPr>
          <w:lang w:val="fr-BE"/>
        </w:rPr>
        <w:t xml:space="preserve">2.2  </w:t>
      </w:r>
      <w:r w:rsidRPr="00687B48">
        <w:rPr>
          <w:b/>
          <w:lang w:val="en-US"/>
        </w:rPr>
        <w:t>Caractéristiques</w:t>
      </w:r>
    </w:p>
    <w:p w:rsidR="00687B48" w:rsidRPr="00687B48" w:rsidRDefault="00687B48" w:rsidP="00687B48">
      <w:pPr>
        <w:rPr>
          <w:b/>
          <w:lang w:val="en-US"/>
        </w:rPr>
      </w:pPr>
    </w:p>
    <w:p w:rsidR="00687B48" w:rsidRPr="00F67E08" w:rsidRDefault="00687B48" w:rsidP="00687B48">
      <w:pPr>
        <w:rPr>
          <w:lang w:val="en-US"/>
        </w:rPr>
      </w:pPr>
      <w:r w:rsidRPr="00F67E08">
        <w:rPr>
          <w:lang w:val="en-US"/>
        </w:rPr>
        <w:t>Modèle mural</w:t>
      </w:r>
    </w:p>
    <w:p w:rsidR="00687B48" w:rsidRPr="00FC7112" w:rsidRDefault="00687B48" w:rsidP="00687B4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Fixations visibles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Rinçage via le rebord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Avec Keratect</w:t>
      </w:r>
    </w:p>
    <w:p w:rsidR="00687B48" w:rsidRDefault="00687B48" w:rsidP="00687B48">
      <w:r>
        <w:t>Largeur: 35cm</w:t>
      </w:r>
    </w:p>
    <w:p w:rsidR="00687B48" w:rsidRDefault="00687B48" w:rsidP="00687B48">
      <w:r>
        <w:t>Hauteur: 56,5cm</w:t>
      </w:r>
    </w:p>
    <w:p w:rsidR="00687B48" w:rsidRPr="00CE7BC3" w:rsidRDefault="00687B48" w:rsidP="00687B48">
      <w:r>
        <w:t>Profondeur: 35cm</w:t>
      </w:r>
    </w:p>
    <w:p w:rsidR="00687B48" w:rsidRDefault="00687B48" w:rsidP="00687B48">
      <w:r>
        <w:t>Couleur: blanc</w:t>
      </w:r>
    </w:p>
    <w:p w:rsidR="00687B48" w:rsidRPr="002F1A0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87B48" w:rsidRDefault="00687B48" w:rsidP="00687B48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687B48" w:rsidRPr="007A6F8A" w:rsidRDefault="00687B48" w:rsidP="00687B48"/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Pr="00694F33" w:rsidRDefault="00687B48" w:rsidP="00687B48">
      <w:pPr>
        <w:rPr>
          <w:lang w:val="fr-FR"/>
        </w:rPr>
      </w:pPr>
    </w:p>
    <w:p w:rsidR="00687B48" w:rsidRPr="003E31F1" w:rsidRDefault="00687B48" w:rsidP="00687B48">
      <w:pPr>
        <w:rPr>
          <w:lang w:val="fr-BE"/>
        </w:rPr>
      </w:pPr>
    </w:p>
    <w:p w:rsidR="00687B48" w:rsidRPr="008C5A75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326B9E" wp14:editId="7C578BB3">
            <wp:extent cx="2775349" cy="2817241"/>
            <wp:effectExtent l="0" t="0" r="635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6478" cy="283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Pr="00687B48" w:rsidRDefault="00687B48" w:rsidP="00687B48">
      <w:pPr>
        <w:rPr>
          <w:lang w:val="en-US"/>
        </w:r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EB" w:rsidRDefault="00C103EB">
      <w:r>
        <w:separator/>
      </w:r>
    </w:p>
  </w:endnote>
  <w:endnote w:type="continuationSeparator" w:id="0">
    <w:p w:rsidR="00C103EB" w:rsidRDefault="00C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EB" w:rsidRDefault="00C103EB">
      <w:r>
        <w:separator/>
      </w:r>
    </w:p>
  </w:footnote>
  <w:footnote w:type="continuationSeparator" w:id="0">
    <w:p w:rsidR="00C103EB" w:rsidRDefault="00C1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</w:p>
  <w:p w:rsidR="00025544" w:rsidRPr="003E31F1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Avec</w:t>
    </w:r>
    <w:r w:rsidR="00D92B46">
      <w:rPr>
        <w:rFonts w:ascii="Arial" w:hAnsi="Arial" w:cs="Arial"/>
        <w:b/>
        <w:szCs w:val="24"/>
        <w:lang w:val="fr-BE"/>
      </w:rPr>
      <w:t xml:space="preserve"> keratect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87B48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03EB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DCED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14A9F19-4A88-4E0A-8244-A133047B85C6}"/>
</file>

<file path=customXml/itemProps2.xml><?xml version="1.0" encoding="utf-8"?>
<ds:datastoreItem xmlns:ds="http://schemas.openxmlformats.org/officeDocument/2006/customXml" ds:itemID="{65C0D4F9-BB18-486F-A1C3-FBD21441F9A9}"/>
</file>

<file path=customXml/itemProps3.xml><?xml version="1.0" encoding="utf-8"?>
<ds:datastoreItem xmlns:ds="http://schemas.openxmlformats.org/officeDocument/2006/customXml" ds:itemID="{E91013D5-6EFB-41BE-A654-4CDE525ACAB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13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