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A9347D1-9B2D-4547-B43E-8117C86A953A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