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Corrosievrij toevoersysteem voor drinkwater-, verwarmings- en koelinstallaties. Het bestaat uit meerlagige systeembuizen en bijhorende fittingen die door middel van persverbindingen met elkaar verbonden worden</w:t>
      </w:r>
      <w:r w:rsidR="00444B9B">
        <w:t>.</w:t>
      </w:r>
    </w:p>
    <w:p w14:paraId="4A1B6815"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De meerlagige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stParagraph"/>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stParagraph"/>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een binnenbuis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stParagraph"/>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r w:rsidR="003A55CF">
        <w:t>polyphenylsulfon</w:t>
      </w:r>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g van de persbek verzekert</w:t>
      </w:r>
      <w:r w:rsidR="00113316">
        <w:t xml:space="preserve"> en moet daarom ook vanuit verschillende hoeken bereikbaar zijn</w:t>
      </w:r>
      <w:r w:rsidR="008B6AC4">
        <w:t>.</w:t>
      </w:r>
      <w:r w:rsidR="00843F40">
        <w:t xml:space="preserve">  De kleur van de </w:t>
      </w:r>
      <w:r w:rsidR="008836E1">
        <w:t>persindicator bepaalt tenslotte ook de te gebruiken per</w:t>
      </w:r>
      <w:r w:rsidR="00DA3107">
        <w:t>s</w:t>
      </w:r>
      <w:r w:rsidR="008836E1">
        <w:t>bek.</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indien nodig gecalibreerd.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r>
        <w:rPr>
          <w:lang w:val="nl-BE"/>
        </w:rPr>
        <w:t>Lekopsporende s</w:t>
      </w:r>
      <w:r w:rsidR="00AA021E">
        <w:rPr>
          <w:lang w:val="nl-BE"/>
        </w:rPr>
        <w:t>prays</w:t>
      </w:r>
      <w:r>
        <w:rPr>
          <w:lang w:val="nl-BE"/>
        </w:rPr>
        <w:t xml:space="preserve">, isolatieschuimen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4A1B683E" w14:textId="77777777" w:rsidR="00FD410F" w:rsidRDefault="005A598C" w:rsidP="008B6BB6">
            <w:pPr>
              <w:pStyle w:val="Bulleted2"/>
              <w:numPr>
                <w:ilvl w:val="0"/>
                <w:numId w:val="0"/>
              </w:numPr>
            </w:pPr>
            <w:r>
              <w:t xml:space="preserve">Maximale bedrijfsdruk </w:t>
            </w:r>
          </w:p>
        </w:tc>
        <w:tc>
          <w:tcPr>
            <w:tcW w:w="4702" w:type="dxa"/>
          </w:tcPr>
          <w:p w14:paraId="4A1B683F" w14:textId="77777777"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W/mK</w:t>
            </w:r>
          </w:p>
        </w:tc>
      </w:tr>
      <w:tr w:rsidR="008B6BB6" w14:paraId="4A1B6846" w14:textId="77777777" w:rsidTr="005A598C">
        <w:tc>
          <w:tcPr>
            <w:tcW w:w="4701" w:type="dxa"/>
          </w:tcPr>
          <w:p w14:paraId="4A1B6844" w14:textId="77777777" w:rsidR="008B6BB6" w:rsidRDefault="008B6BB6" w:rsidP="008B6BB6">
            <w:pPr>
              <w:pStyle w:val="Bulleted2"/>
              <w:numPr>
                <w:ilvl w:val="0"/>
                <w:numId w:val="0"/>
              </w:numPr>
            </w:pPr>
            <w:r>
              <w:t>Bedrijfstemperatuur</w:t>
            </w:r>
          </w:p>
        </w:tc>
        <w:tc>
          <w:tcPr>
            <w:tcW w:w="4702" w:type="dxa"/>
          </w:tcPr>
          <w:p w14:paraId="4A1B6845" w14:textId="77777777"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14:paraId="4A1B6849" w14:textId="77777777" w:rsidTr="005A598C">
        <w:tc>
          <w:tcPr>
            <w:tcW w:w="4701" w:type="dxa"/>
          </w:tcPr>
          <w:p w14:paraId="4A1B6847" w14:textId="77777777" w:rsidR="008B6BB6" w:rsidRDefault="008B6BB6" w:rsidP="008B6BB6">
            <w:pPr>
              <w:pStyle w:val="Bulleted2"/>
              <w:numPr>
                <w:ilvl w:val="0"/>
                <w:numId w:val="0"/>
              </w:numPr>
            </w:pPr>
            <w:r>
              <w:t>Maximale piektemperatuur</w:t>
            </w:r>
          </w:p>
        </w:tc>
        <w:tc>
          <w:tcPr>
            <w:tcW w:w="4702" w:type="dxa"/>
          </w:tcPr>
          <w:p w14:paraId="4A1B6848" w14:textId="77777777" w:rsidR="008B6BB6" w:rsidRPr="00E62606" w:rsidRDefault="00FA115B" w:rsidP="008B6BB6">
            <w:pPr>
              <w:pStyle w:val="Bulleted2"/>
              <w:numPr>
                <w:ilvl w:val="0"/>
                <w:numId w:val="0"/>
              </w:numPr>
              <w:rPr>
                <w:i/>
                <w:iCs/>
              </w:rPr>
            </w:pPr>
            <w:r w:rsidRPr="00E62606">
              <w:rPr>
                <w:i/>
                <w:iCs/>
                <w:highlight w:val="yellow"/>
              </w:rPr>
              <w:t>In te vullen volgens toepassing (zie overzichtstabellen)</w:t>
            </w:r>
            <w:r w:rsidRPr="00E62606">
              <w:rPr>
                <w:i/>
                <w:iCs/>
                <w:highlight w:val="yellow"/>
                <w:vertAlign w:val="superscript"/>
              </w:rPr>
              <w:t xml:space="preserve"> (3)</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mm/mK</w:t>
            </w:r>
          </w:p>
        </w:tc>
      </w:tr>
    </w:tbl>
    <w:p w14:paraId="4A1B684D" w14:textId="77777777" w:rsidR="00FD410F" w:rsidRPr="00D06139" w:rsidRDefault="00FD410F" w:rsidP="00FD410F">
      <w:pPr>
        <w:pStyle w:val="Heading1"/>
        <w:spacing w:before="240"/>
        <w:rPr>
          <w:rFonts w:ascii="Arial" w:hAnsi="Arial"/>
          <w:b/>
        </w:rPr>
      </w:pPr>
      <w:r>
        <w:rPr>
          <w:rFonts w:ascii="Arial" w:hAnsi="Arial"/>
          <w:b/>
        </w:rPr>
        <w:t>Plaatsing</w:t>
      </w:r>
    </w:p>
    <w:p w14:paraId="4A1B684E" w14:textId="77777777" w:rsidR="00FD410F" w:rsidRPr="00FF20C8" w:rsidRDefault="00FD410F" w:rsidP="00FD410F">
      <w:pPr>
        <w:pStyle w:val="Bulleted2"/>
        <w:numPr>
          <w:ilvl w:val="0"/>
          <w:numId w:val="0"/>
        </w:numPr>
      </w:pPr>
      <w:r>
        <w:t>Volgens de richtlijnen van de fabrikant.</w:t>
      </w:r>
    </w:p>
    <w:p w14:paraId="4A1B6855" w14:textId="30B33865" w:rsidR="00FA115B" w:rsidRDefault="00DB5CEE" w:rsidP="00DB5CEE">
      <w:r>
        <w:br w:type="page"/>
      </w:r>
    </w:p>
    <w:p w14:paraId="4A1B6856" w14:textId="77777777" w:rsidR="00FA115B" w:rsidRDefault="00FA115B" w:rsidP="0069129C">
      <w:pPr>
        <w:pStyle w:val="Bulleted2"/>
        <w:numPr>
          <w:ilvl w:val="0"/>
          <w:numId w:val="0"/>
        </w:numPr>
      </w:pPr>
    </w:p>
    <w:p w14:paraId="4A1B6857" w14:textId="77777777" w:rsidR="00FA115B" w:rsidRDefault="00FA115B" w:rsidP="0069129C">
      <w:pPr>
        <w:pStyle w:val="Bulleted2"/>
        <w:numPr>
          <w:ilvl w:val="0"/>
          <w:numId w:val="0"/>
        </w:numPr>
      </w:pPr>
    </w:p>
    <w:p w14:paraId="4A1B6858" w14:textId="77777777" w:rsidR="00FA115B" w:rsidRDefault="00FA115B" w:rsidP="0069129C">
      <w:pPr>
        <w:pStyle w:val="Bulleted2"/>
        <w:numPr>
          <w:ilvl w:val="0"/>
          <w:numId w:val="0"/>
        </w:numPr>
      </w:pPr>
    </w:p>
    <w:p w14:paraId="4A1B6859" w14:textId="77777777" w:rsidR="00FA115B" w:rsidRDefault="00FA115B" w:rsidP="0069129C">
      <w:pPr>
        <w:pStyle w:val="Bulleted2"/>
        <w:numPr>
          <w:ilvl w:val="0"/>
          <w:numId w:val="0"/>
        </w:numPr>
      </w:pPr>
    </w:p>
    <w:p w14:paraId="4A1B685A" w14:textId="77777777" w:rsidR="00FA115B" w:rsidRDefault="00FA115B" w:rsidP="0069129C">
      <w:pPr>
        <w:pStyle w:val="Bulleted2"/>
        <w:numPr>
          <w:ilvl w:val="0"/>
          <w:numId w:val="0"/>
        </w:numPr>
      </w:pPr>
    </w:p>
    <w:p w14:paraId="4A1B685B" w14:textId="77777777" w:rsidR="00FA115B" w:rsidRPr="001749F1" w:rsidRDefault="00554BEE" w:rsidP="00FA115B">
      <w:pPr>
        <w:pStyle w:val="Bulleted2"/>
        <w:numPr>
          <w:ilvl w:val="0"/>
          <w:numId w:val="31"/>
        </w:numPr>
        <w:rPr>
          <w:highlight w:val="yellow"/>
          <w:vertAlign w:val="superscript"/>
        </w:rPr>
      </w:pPr>
      <w:r>
        <w:rPr>
          <w:highlight w:val="yellow"/>
          <w:vertAlign w:val="superscript"/>
        </w:rPr>
        <w:t>Maximale b</w:t>
      </w:r>
      <w:r w:rsidR="00FA115B" w:rsidRPr="001749F1">
        <w:rPr>
          <w:highlight w:val="yellow"/>
          <w:vertAlign w:val="superscript"/>
        </w:rPr>
        <w:t>edrijfsdruk voor courante toepassingen:</w:t>
      </w:r>
    </w:p>
    <w:p w14:paraId="4A1B685C"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14:paraId="4A1B685D"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14:paraId="4A1B685E"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14:paraId="4A1B685F"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14:paraId="4A1B6860"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14:paraId="4A1B6861"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14:paraId="4A1B6862"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met anti-vries: -10°C – 70°C</w:t>
      </w:r>
    </w:p>
    <w:p w14:paraId="4A1B6863"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14:paraId="4A1B6864"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14:paraId="4A1B6865" w14:textId="77777777"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14:paraId="4A1B6866" w14:textId="77777777" w:rsidR="00FA115B" w:rsidRPr="00FF20C8" w:rsidRDefault="00FA115B" w:rsidP="00FA115B">
      <w:pPr>
        <w:pStyle w:val="Bulleted2"/>
        <w:numPr>
          <w:ilvl w:val="0"/>
          <w:numId w:val="0"/>
        </w:numPr>
        <w:ind w:left="720" w:hanging="360"/>
      </w:pPr>
    </w:p>
    <w:sectPr w:rsidR="00FA115B"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Footer"/>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Header"/>
      <w:rPr>
        <w:rFonts w:ascii="Arial" w:hAnsi="Arial" w:cs="Arial"/>
        <w:b/>
        <w:szCs w:val="24"/>
      </w:rPr>
    </w:pPr>
    <w:r w:rsidRPr="00D06139">
      <w:rPr>
        <w:rFonts w:ascii="Arial" w:hAnsi="Arial" w:cs="Arial"/>
        <w:b/>
      </w:rPr>
      <w:t xml:space="preserve">Geberit </w:t>
    </w:r>
    <w:r w:rsidR="00E532C4">
      <w:rPr>
        <w:rFonts w:ascii="Arial" w:hAnsi="Arial" w:cs="Arial"/>
        <w:b/>
      </w:rPr>
      <w:t>FlowFit</w:t>
    </w:r>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86A4B"/>
    <w:rsid w:val="001879EF"/>
    <w:rsid w:val="00193583"/>
    <w:rsid w:val="00195BBE"/>
    <w:rsid w:val="001A794D"/>
    <w:rsid w:val="001B40BA"/>
    <w:rsid w:val="001B72F7"/>
    <w:rsid w:val="001B76D0"/>
    <w:rsid w:val="001C37EB"/>
    <w:rsid w:val="001C502F"/>
    <w:rsid w:val="001C5873"/>
    <w:rsid w:val="001C76B6"/>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438"/>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479D"/>
    <w:rsid w:val="00920FF6"/>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5534FFB-2E97-4D4E-8C06-E108434902EC}"/>
</file>

<file path=customXml/itemProps2.xml><?xml version="1.0" encoding="utf-8"?>
<ds:datastoreItem xmlns:ds="http://schemas.openxmlformats.org/officeDocument/2006/customXml" ds:itemID="{A164B795-F0FD-47D8-8C09-F8859FEDA023}"/>
</file>

<file path=customXml/itemProps3.xml><?xml version="1.0" encoding="utf-8"?>
<ds:datastoreItem xmlns:ds="http://schemas.openxmlformats.org/officeDocument/2006/customXml" ds:itemID="{509E8532-B379-49DE-A6F5-917E2B7412D9}"/>
</file>

<file path=docProps/app.xml><?xml version="1.0" encoding="utf-8"?>
<Properties xmlns="http://schemas.openxmlformats.org/officeDocument/2006/extended-properties" xmlns:vt="http://schemas.openxmlformats.org/officeDocument/2006/docPropsVTypes">
  <Template>LASTB</Template>
  <TotalTime>1568</TotalTime>
  <Pages>3</Pages>
  <Words>619</Words>
  <Characters>3407</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85</cp:revision>
  <cp:lastPrinted>2011-12-15T11:14:00Z</cp:lastPrinted>
  <dcterms:created xsi:type="dcterms:W3CDTF">2020-03-21T21:51:00Z</dcterms:created>
  <dcterms:modified xsi:type="dcterms:W3CDTF">2022-05-04T12:19:00Z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