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1B6813" w14:textId="77777777" w:rsidR="00C74455" w:rsidRPr="00D06139" w:rsidRDefault="00C74455" w:rsidP="0069129C">
      <w:pPr>
        <w:pStyle w:val="Heading1"/>
        <w:spacing w:before="240"/>
        <w:rPr>
          <w:rFonts w:ascii="Arial" w:hAnsi="Arial"/>
          <w:b/>
        </w:rPr>
      </w:pPr>
      <w:r w:rsidRPr="00D06139">
        <w:rPr>
          <w:rFonts w:ascii="Arial" w:hAnsi="Arial"/>
          <w:b/>
        </w:rPr>
        <w:t>Algemene beschrijving</w:t>
      </w:r>
    </w:p>
    <w:p w14:paraId="4A1B6814" w14:textId="77777777" w:rsidR="008A5169" w:rsidRDefault="00886585" w:rsidP="00A04040">
      <w:pPr>
        <w:pStyle w:val="Bulleted1"/>
        <w:numPr>
          <w:ilvl w:val="0"/>
          <w:numId w:val="0"/>
        </w:numPr>
      </w:pPr>
      <w:r w:rsidRPr="00886585">
        <w:rPr>
          <w:lang w:val="nl-BE"/>
        </w:rPr>
        <w:t>Corrosievrij toevoersysteem voor drinkwater-, verwarmings- en koelinstallaties. Het bestaat uit meerlagige systeembuizen en bijhorende fittingen die door middel van persverbindingen met elkaar verbonden worden</w:t>
      </w:r>
      <w:r w:rsidR="00444B9B">
        <w:t>.</w:t>
      </w:r>
    </w:p>
    <w:p w14:paraId="4A1B6815" w14:textId="77777777" w:rsidR="008A5169" w:rsidRPr="00D06139" w:rsidRDefault="008A5169" w:rsidP="008A5169">
      <w:pPr>
        <w:pStyle w:val="Heading1"/>
        <w:spacing w:before="240"/>
        <w:rPr>
          <w:rFonts w:ascii="Arial" w:hAnsi="Arial"/>
          <w:b/>
        </w:rPr>
      </w:pPr>
      <w:r>
        <w:rPr>
          <w:rFonts w:ascii="Arial" w:hAnsi="Arial"/>
          <w:b/>
        </w:rPr>
        <w:t>Materiaal en eigenschappen</w:t>
      </w:r>
    </w:p>
    <w:p w14:paraId="4A1B6816" w14:textId="77777777" w:rsidR="00C74455" w:rsidRPr="00D06139" w:rsidRDefault="00886585" w:rsidP="0069129C">
      <w:pPr>
        <w:pStyle w:val="Heading1"/>
        <w:numPr>
          <w:ilvl w:val="1"/>
          <w:numId w:val="18"/>
        </w:numPr>
        <w:spacing w:before="240"/>
        <w:rPr>
          <w:rFonts w:ascii="Arial" w:hAnsi="Arial"/>
          <w:b/>
          <w:u w:val="none"/>
        </w:rPr>
      </w:pPr>
      <w:r>
        <w:rPr>
          <w:rFonts w:ascii="Arial" w:hAnsi="Arial"/>
          <w:b/>
          <w:u w:val="none"/>
        </w:rPr>
        <w:t>Systeemb</w:t>
      </w:r>
      <w:r w:rsidR="00444B9B">
        <w:rPr>
          <w:rFonts w:ascii="Arial" w:hAnsi="Arial"/>
          <w:b/>
          <w:u w:val="none"/>
        </w:rPr>
        <w:t>uizen</w:t>
      </w:r>
    </w:p>
    <w:p w14:paraId="4A1B6817" w14:textId="77777777" w:rsidR="00886585" w:rsidRDefault="00886585" w:rsidP="00886585">
      <w:pPr>
        <w:pStyle w:val="Bulleted2"/>
        <w:numPr>
          <w:ilvl w:val="0"/>
          <w:numId w:val="0"/>
        </w:numPr>
      </w:pPr>
      <w:r>
        <w:t>De meerlagige systeembuis bestaan uit drie lagen:</w:t>
      </w:r>
    </w:p>
    <w:p w14:paraId="4A1B6818" w14:textId="77777777" w:rsidR="00886585" w:rsidRDefault="00886585" w:rsidP="00886585">
      <w:pPr>
        <w:pStyle w:val="Bulleted2"/>
        <w:numPr>
          <w:ilvl w:val="0"/>
          <w:numId w:val="0"/>
        </w:numPr>
      </w:pPr>
    </w:p>
    <w:p w14:paraId="4A1B6819" w14:textId="02D1F717" w:rsidR="00886585" w:rsidRPr="00417716" w:rsidRDefault="00886585" w:rsidP="00886585">
      <w:pPr>
        <w:pStyle w:val="ListParagraph"/>
        <w:numPr>
          <w:ilvl w:val="0"/>
          <w:numId w:val="30"/>
        </w:numPr>
      </w:pPr>
      <w:r>
        <w:t xml:space="preserve">een buitenmantel in </w:t>
      </w:r>
      <w:r w:rsidR="00F50841">
        <w:t>grijze</w:t>
      </w:r>
      <w:r>
        <w:t xml:space="preserve"> PE-RT type II</w:t>
      </w:r>
    </w:p>
    <w:p w14:paraId="4A1B681A" w14:textId="77777777" w:rsidR="00886585" w:rsidRPr="00417716" w:rsidRDefault="00886585" w:rsidP="00886585">
      <w:pPr>
        <w:pStyle w:val="ListParagraph"/>
        <w:numPr>
          <w:ilvl w:val="0"/>
          <w:numId w:val="30"/>
        </w:numPr>
      </w:pPr>
      <w:r>
        <w:t>een aluminiumbuis, homogeen en naadloos gelast (axiaal) zonder toevoeging van materiaal</w:t>
      </w:r>
    </w:p>
    <w:p w14:paraId="4A1B681B" w14:textId="77777777" w:rsidR="00886585" w:rsidRDefault="00886585" w:rsidP="00886585">
      <w:pPr>
        <w:pStyle w:val="Bulleted2"/>
        <w:numPr>
          <w:ilvl w:val="0"/>
          <w:numId w:val="30"/>
        </w:numPr>
      </w:pPr>
      <w:r>
        <w:t>een binnenbuis in PE-RT type II</w:t>
      </w:r>
      <w:r w:rsidRPr="00417716">
        <w:t xml:space="preserve"> </w:t>
      </w:r>
    </w:p>
    <w:p w14:paraId="4A1B681C" w14:textId="77777777" w:rsidR="00886585" w:rsidRDefault="00886585" w:rsidP="00886585">
      <w:pPr>
        <w:pStyle w:val="Bulleted2"/>
        <w:numPr>
          <w:ilvl w:val="0"/>
          <w:numId w:val="0"/>
        </w:numPr>
      </w:pPr>
    </w:p>
    <w:p w14:paraId="4A1B681D" w14:textId="77777777" w:rsidR="00886585" w:rsidRDefault="00886585" w:rsidP="00886585">
      <w:pPr>
        <w:pStyle w:val="Bulleted2"/>
        <w:numPr>
          <w:ilvl w:val="0"/>
          <w:numId w:val="0"/>
        </w:numPr>
      </w:pPr>
      <w:r>
        <w:t>De systeembuis is verkrijgbaar in lengten en op rol:</w:t>
      </w:r>
    </w:p>
    <w:p w14:paraId="4A1B681E" w14:textId="77777777" w:rsidR="00886585" w:rsidRDefault="00886585" w:rsidP="00886585">
      <w:pPr>
        <w:pStyle w:val="Bulleted2"/>
        <w:numPr>
          <w:ilvl w:val="0"/>
          <w:numId w:val="0"/>
        </w:numPr>
      </w:pPr>
    </w:p>
    <w:p w14:paraId="4A1B681F" w14:textId="18618963" w:rsidR="00886585" w:rsidRPr="00417716" w:rsidRDefault="00886585" w:rsidP="00886585">
      <w:pPr>
        <w:pStyle w:val="ListParagraph"/>
        <w:numPr>
          <w:ilvl w:val="0"/>
          <w:numId w:val="30"/>
        </w:numPr>
      </w:pPr>
      <w:r>
        <w:t>in lengten van 5 meter</w:t>
      </w:r>
      <w:r w:rsidR="00AA5855">
        <w:t xml:space="preserve">: diameters </w:t>
      </w:r>
      <w:r>
        <w:t>16, 20, 2</w:t>
      </w:r>
      <w:r w:rsidR="00F50841">
        <w:t>5</w:t>
      </w:r>
      <w:r>
        <w:t>, 32, 40, 50, 63 e</w:t>
      </w:r>
      <w:r w:rsidR="00AA5855">
        <w:t xml:space="preserve">n </w:t>
      </w:r>
      <w:r>
        <w:t>75</w:t>
      </w:r>
      <w:r w:rsidR="00AA5855">
        <w:t xml:space="preserve"> mm</w:t>
      </w:r>
    </w:p>
    <w:p w14:paraId="4A1B6820" w14:textId="1B3B5F8D" w:rsidR="00886585" w:rsidRDefault="00886585" w:rsidP="00886585">
      <w:pPr>
        <w:pStyle w:val="Bulleted2"/>
        <w:numPr>
          <w:ilvl w:val="0"/>
          <w:numId w:val="30"/>
        </w:numPr>
      </w:pPr>
      <w:r>
        <w:t xml:space="preserve">op rol: </w:t>
      </w:r>
      <w:r w:rsidR="00AA5855">
        <w:t xml:space="preserve">diameters </w:t>
      </w:r>
      <w:r>
        <w:t>16, 20</w:t>
      </w:r>
      <w:r w:rsidR="00F50841">
        <w:t>, 25 en 32</w:t>
      </w:r>
      <w:r w:rsidR="00AA5855">
        <w:t xml:space="preserve"> mm</w:t>
      </w:r>
    </w:p>
    <w:p w14:paraId="4A1B6821" w14:textId="77777777" w:rsidR="00886585" w:rsidRDefault="00886585" w:rsidP="00886585">
      <w:pPr>
        <w:pStyle w:val="Bulleted2"/>
        <w:numPr>
          <w:ilvl w:val="0"/>
          <w:numId w:val="30"/>
        </w:numPr>
      </w:pPr>
      <w:r>
        <w:t xml:space="preserve">op rol, met beschermmantel: </w:t>
      </w:r>
      <w:r w:rsidR="00AA5855">
        <w:t xml:space="preserve">diameters </w:t>
      </w:r>
      <w:r>
        <w:t>16 en 20</w:t>
      </w:r>
      <w:r w:rsidR="00AA5855">
        <w:t xml:space="preserve"> mm</w:t>
      </w:r>
    </w:p>
    <w:p w14:paraId="4A1B6822" w14:textId="7B40121C" w:rsidR="00886585" w:rsidRDefault="00886585" w:rsidP="00886585">
      <w:pPr>
        <w:pStyle w:val="Bulleted2"/>
        <w:numPr>
          <w:ilvl w:val="0"/>
          <w:numId w:val="30"/>
        </w:numPr>
      </w:pPr>
      <w:r>
        <w:t xml:space="preserve">op rol, met isolatiemantel: </w:t>
      </w:r>
      <w:r w:rsidR="00AA5855">
        <w:t xml:space="preserve">diameters </w:t>
      </w:r>
      <w:r>
        <w:t>16, 20 en 2</w:t>
      </w:r>
      <w:r w:rsidR="00316021">
        <w:t>5</w:t>
      </w:r>
      <w:r w:rsidR="00AA5855">
        <w:t xml:space="preserve"> mm</w:t>
      </w:r>
    </w:p>
    <w:p w14:paraId="4A1B6823" w14:textId="77777777" w:rsidR="00886585" w:rsidRDefault="00886585" w:rsidP="00886585">
      <w:pPr>
        <w:pStyle w:val="Bulleted2"/>
        <w:numPr>
          <w:ilvl w:val="0"/>
          <w:numId w:val="0"/>
        </w:numPr>
      </w:pPr>
    </w:p>
    <w:p w14:paraId="4A1B6824" w14:textId="77777777" w:rsidR="00886585" w:rsidRDefault="00886585" w:rsidP="00886585">
      <w:pPr>
        <w:pStyle w:val="Bulleted2"/>
        <w:numPr>
          <w:ilvl w:val="0"/>
          <w:numId w:val="0"/>
        </w:numPr>
      </w:pPr>
      <w:r>
        <w:t>De systeembuis is vormvast, buigbaar, diffusiedicht en corrosievrij.</w:t>
      </w:r>
    </w:p>
    <w:p w14:paraId="4A1B6825" w14:textId="77777777" w:rsidR="00886585" w:rsidRDefault="00886585" w:rsidP="00886585">
      <w:pPr>
        <w:pStyle w:val="Bulleted2"/>
        <w:numPr>
          <w:ilvl w:val="0"/>
          <w:numId w:val="0"/>
        </w:numPr>
      </w:pPr>
    </w:p>
    <w:p w14:paraId="4A1B6828" w14:textId="77777777" w:rsidR="00685B7E" w:rsidRDefault="00886585" w:rsidP="00886585">
      <w:pPr>
        <w:pStyle w:val="Bulleted2"/>
        <w:numPr>
          <w:ilvl w:val="0"/>
          <w:numId w:val="0"/>
        </w:numPr>
      </w:pPr>
      <w:r>
        <w:t>Systeembuizen die verwerkt worden in betonvloeren, dekvloeren (chapes) of muren dienen voorzien te worden van een beschermmantel van dezelfde fabrikant, of een isolatie die de uitzetting van de buizen kan opnemen</w:t>
      </w:r>
      <w:r w:rsidR="00685B7E">
        <w:rPr>
          <w:lang w:val="nl-BE"/>
        </w:rPr>
        <w:t>.</w:t>
      </w:r>
    </w:p>
    <w:p w14:paraId="4A1B6829" w14:textId="77777777" w:rsidR="008A5169" w:rsidRPr="00D06139" w:rsidRDefault="00886585" w:rsidP="008A5169">
      <w:pPr>
        <w:pStyle w:val="Heading1"/>
        <w:numPr>
          <w:ilvl w:val="1"/>
          <w:numId w:val="18"/>
        </w:numPr>
        <w:spacing w:before="240"/>
        <w:rPr>
          <w:rFonts w:ascii="Arial" w:hAnsi="Arial"/>
          <w:b/>
          <w:u w:val="none"/>
        </w:rPr>
      </w:pPr>
      <w:r>
        <w:rPr>
          <w:rFonts w:ascii="Arial" w:hAnsi="Arial"/>
          <w:b/>
          <w:u w:val="none"/>
        </w:rPr>
        <w:t>Persf</w:t>
      </w:r>
      <w:r w:rsidR="00444B9B">
        <w:rPr>
          <w:rFonts w:ascii="Arial" w:hAnsi="Arial"/>
          <w:b/>
          <w:u w:val="none"/>
        </w:rPr>
        <w:t>ittingen</w:t>
      </w:r>
    </w:p>
    <w:p w14:paraId="4A1B682A" w14:textId="3795E0D4" w:rsidR="00886585" w:rsidRDefault="002642D0" w:rsidP="00886585">
      <w:pPr>
        <w:pStyle w:val="Bulleted2"/>
        <w:numPr>
          <w:ilvl w:val="0"/>
          <w:numId w:val="0"/>
        </w:numPr>
      </w:pPr>
      <w:r>
        <w:t>Het</w:t>
      </w:r>
      <w:r w:rsidR="00886585">
        <w:t xml:space="preserve"> </w:t>
      </w:r>
      <w:r w:rsidR="00207C2E">
        <w:t>lichaam</w:t>
      </w:r>
      <w:r w:rsidR="00D2009C">
        <w:t xml:space="preserve"> van de </w:t>
      </w:r>
      <w:r w:rsidR="00886585">
        <w:t>persfittingen zonder schroefdraad</w:t>
      </w:r>
      <w:r w:rsidR="00D2009C">
        <w:t>, d</w:t>
      </w:r>
      <w:r w:rsidR="00D50D79">
        <w:t>at</w:t>
      </w:r>
      <w:r w:rsidR="00D2009C">
        <w:t xml:space="preserve"> in contact komt met </w:t>
      </w:r>
      <w:r w:rsidR="004A1438">
        <w:t>het medium,</w:t>
      </w:r>
      <w:r w:rsidR="00886585">
        <w:t xml:space="preserve"> </w:t>
      </w:r>
      <w:r w:rsidR="009D7E11">
        <w:t>is</w:t>
      </w:r>
      <w:r w:rsidR="00886585">
        <w:t xml:space="preserve"> vervaardigd uit </w:t>
      </w:r>
      <w:r w:rsidR="00056DCD">
        <w:t>PPSU</w:t>
      </w:r>
      <w:r w:rsidR="00886585">
        <w:t xml:space="preserve"> (</w:t>
      </w:r>
      <w:r w:rsidR="003A55CF">
        <w:t>polyphenylsulfon</w:t>
      </w:r>
      <w:r w:rsidR="00886585">
        <w:t xml:space="preserve">). </w:t>
      </w:r>
      <w:r w:rsidR="004A1438">
        <w:t xml:space="preserve">Bij </w:t>
      </w:r>
      <w:r w:rsidR="00886585">
        <w:t xml:space="preserve">persfittingen met schroefdraad </w:t>
      </w:r>
      <w:r w:rsidR="004A1438">
        <w:t xml:space="preserve">is </w:t>
      </w:r>
      <w:r w:rsidR="00D50D79">
        <w:t>dit lichaam</w:t>
      </w:r>
      <w:r w:rsidR="00886585">
        <w:t xml:space="preserve"> gemaakt uit </w:t>
      </w:r>
      <w:r w:rsidR="00382A36">
        <w:t>loodvrij siliciumbrons</w:t>
      </w:r>
      <w:r w:rsidR="00886585">
        <w:t xml:space="preserve"> of </w:t>
      </w:r>
      <w:r w:rsidR="00382A36">
        <w:t xml:space="preserve">loodvrij </w:t>
      </w:r>
      <w:r w:rsidR="00886585">
        <w:t>brons</w:t>
      </w:r>
      <w:r w:rsidR="002F2FD2">
        <w:t>.</w:t>
      </w:r>
    </w:p>
    <w:p w14:paraId="4A1B682B" w14:textId="77777777" w:rsidR="00886585" w:rsidRDefault="00886585" w:rsidP="00886585">
      <w:pPr>
        <w:pStyle w:val="Bulleted2"/>
        <w:numPr>
          <w:ilvl w:val="0"/>
          <w:numId w:val="0"/>
        </w:numPr>
      </w:pPr>
    </w:p>
    <w:p w14:paraId="4A1B682C" w14:textId="77777777" w:rsidR="00886585" w:rsidRDefault="00886585" w:rsidP="00886585">
      <w:pPr>
        <w:pStyle w:val="Bulleted2"/>
        <w:numPr>
          <w:ilvl w:val="0"/>
          <w:numId w:val="0"/>
        </w:numPr>
      </w:pPr>
      <w:r>
        <w:t>De persfittingen bezitten een dichtring uit EPDM die de dichtheid tussen buis en</w:t>
      </w:r>
    </w:p>
    <w:p w14:paraId="559B52BD" w14:textId="1BE1F7E2" w:rsidR="009B4F4F" w:rsidRDefault="00886585" w:rsidP="009B4F4F">
      <w:pPr>
        <w:pStyle w:val="Bulleted2"/>
        <w:numPr>
          <w:ilvl w:val="0"/>
          <w:numId w:val="0"/>
        </w:numPr>
      </w:pPr>
      <w:r>
        <w:t>hulpstuk waarborgt.</w:t>
      </w:r>
      <w:r w:rsidR="00003074">
        <w:t xml:space="preserve">  </w:t>
      </w:r>
      <w:r w:rsidR="009B4F4F">
        <w:t xml:space="preserve">De dichtingen op de persfittingen dienen beschermd te zijn tegen schade, zelfs wanneer een niet-ontbraamde buis wordt ingestoken. </w:t>
      </w:r>
    </w:p>
    <w:p w14:paraId="46EF4EC0" w14:textId="77777777" w:rsidR="009B4F4F" w:rsidRDefault="009B4F4F" w:rsidP="009B4F4F">
      <w:pPr>
        <w:pStyle w:val="Bulleted2"/>
        <w:numPr>
          <w:ilvl w:val="0"/>
          <w:numId w:val="0"/>
        </w:numPr>
      </w:pPr>
    </w:p>
    <w:p w14:paraId="41005C3F" w14:textId="625E9CBB" w:rsidR="008B6AC4" w:rsidRDefault="00ED2361" w:rsidP="00886585">
      <w:pPr>
        <w:pStyle w:val="Bulleted2"/>
        <w:numPr>
          <w:ilvl w:val="0"/>
          <w:numId w:val="0"/>
        </w:numPr>
      </w:pPr>
      <w:r>
        <w:t xml:space="preserve">De persfittingen </w:t>
      </w:r>
      <w:r w:rsidR="00003074">
        <w:t xml:space="preserve">bezitten eveneens een </w:t>
      </w:r>
      <w:r w:rsidR="000A72D5">
        <w:t xml:space="preserve">persindicator die </w:t>
      </w:r>
      <w:r w:rsidR="008C1922">
        <w:t>los komt</w:t>
      </w:r>
      <w:r w:rsidR="000A72D5">
        <w:t xml:space="preserve"> van de fitting na het persen</w:t>
      </w:r>
      <w:r w:rsidR="00BD7FF2">
        <w:t>.  Deze pers</w:t>
      </w:r>
      <w:r w:rsidR="00C55F21">
        <w:t>indicator</w:t>
      </w:r>
      <w:r w:rsidR="00042D5C">
        <w:t xml:space="preserve"> </w:t>
      </w:r>
      <w:r w:rsidR="00811B74">
        <w:t>dient bovendien dienst te doen als</w:t>
      </w:r>
      <w:r w:rsidR="00042D5C">
        <w:t xml:space="preserve"> </w:t>
      </w:r>
      <w:r w:rsidR="00C55F21">
        <w:t>persgeleider</w:t>
      </w:r>
      <w:r w:rsidR="002F38B3">
        <w:t xml:space="preserve"> die </w:t>
      </w:r>
      <w:r w:rsidR="00C55F21">
        <w:t>een juiste positioneri</w:t>
      </w:r>
      <w:r w:rsidR="005918BA">
        <w:t>n</w:t>
      </w:r>
      <w:r w:rsidR="00C55F21">
        <w:t>g van de persbek verzekert</w:t>
      </w:r>
      <w:r w:rsidR="00113316">
        <w:t xml:space="preserve"> en moet daarom ook vanuit verschillende hoeken bereikbaar zijn</w:t>
      </w:r>
      <w:r w:rsidR="008B6AC4">
        <w:t>.</w:t>
      </w:r>
      <w:r w:rsidR="00843F40">
        <w:t xml:space="preserve">  De kleur van de </w:t>
      </w:r>
      <w:r w:rsidR="008836E1">
        <w:t>persindicator bepaalt tenslotte ook de te gebruiken per</w:t>
      </w:r>
      <w:r w:rsidR="00DA3107">
        <w:t>s</w:t>
      </w:r>
      <w:r w:rsidR="008836E1">
        <w:t>bek.</w:t>
      </w:r>
    </w:p>
    <w:p w14:paraId="4A1B682E" w14:textId="77777777" w:rsidR="00886585" w:rsidRDefault="00886585" w:rsidP="00886585">
      <w:pPr>
        <w:pStyle w:val="Bulleted2"/>
        <w:numPr>
          <w:ilvl w:val="0"/>
          <w:numId w:val="0"/>
        </w:numPr>
      </w:pPr>
    </w:p>
    <w:p w14:paraId="7D66E407" w14:textId="77777777" w:rsidR="00D807E7" w:rsidRDefault="00886585" w:rsidP="004543A7">
      <w:pPr>
        <w:pStyle w:val="Bulleted2"/>
        <w:numPr>
          <w:ilvl w:val="0"/>
          <w:numId w:val="0"/>
        </w:numPr>
      </w:pPr>
      <w:r>
        <w:lastRenderedPageBreak/>
        <w:t>De persfittingen worden geleverd met beschermkappen tegen het indringen van stof en vuil</w:t>
      </w:r>
      <w:r w:rsidR="008B6BB6">
        <w:t>.</w:t>
      </w:r>
    </w:p>
    <w:p w14:paraId="0E2B857F" w14:textId="77777777" w:rsidR="00D807E7" w:rsidRDefault="00D807E7" w:rsidP="004543A7">
      <w:pPr>
        <w:pStyle w:val="Bulleted2"/>
        <w:numPr>
          <w:ilvl w:val="0"/>
          <w:numId w:val="0"/>
        </w:numPr>
      </w:pPr>
    </w:p>
    <w:p w14:paraId="6D1101A0" w14:textId="3972ED2A" w:rsidR="00DB5CEE" w:rsidRDefault="00D807E7" w:rsidP="004543A7">
      <w:pPr>
        <w:pStyle w:val="Bulleted2"/>
        <w:numPr>
          <w:ilvl w:val="0"/>
          <w:numId w:val="0"/>
        </w:numPr>
        <w:rPr>
          <w:b/>
        </w:rPr>
      </w:pPr>
      <w:r>
        <w:t xml:space="preserve">Metalen fittingen </w:t>
      </w:r>
      <w:r w:rsidR="00807CC2">
        <w:t xml:space="preserve">zijn voorzien van een </w:t>
      </w:r>
      <w:r w:rsidR="00761534">
        <w:t>isolatiering die het elektrisch contact tussen hulpstuk en buisuiteinde verhindert</w:t>
      </w:r>
      <w:r w:rsidR="00195BBE">
        <w:rPr>
          <w:b/>
        </w:rPr>
        <w:t>.</w:t>
      </w:r>
    </w:p>
    <w:p w14:paraId="4A1B6832" w14:textId="66873BE1" w:rsidR="008B6BB6" w:rsidRPr="00D06139" w:rsidRDefault="008B6BB6" w:rsidP="00F0523A">
      <w:pPr>
        <w:pStyle w:val="Heading1"/>
        <w:numPr>
          <w:ilvl w:val="1"/>
          <w:numId w:val="18"/>
        </w:numPr>
        <w:spacing w:before="240"/>
        <w:ind w:left="0" w:firstLine="0"/>
        <w:rPr>
          <w:rFonts w:ascii="Arial" w:hAnsi="Arial"/>
          <w:b/>
          <w:u w:val="none"/>
        </w:rPr>
      </w:pPr>
      <w:r>
        <w:rPr>
          <w:rFonts w:ascii="Arial" w:hAnsi="Arial"/>
          <w:b/>
          <w:u w:val="none"/>
        </w:rPr>
        <w:t>Verbindingen</w:t>
      </w:r>
    </w:p>
    <w:p w14:paraId="4A1B6833" w14:textId="3A187DAD" w:rsidR="00A43303" w:rsidRDefault="005A598C" w:rsidP="00A43303">
      <w:pPr>
        <w:pStyle w:val="Bulleted2"/>
        <w:numPr>
          <w:ilvl w:val="0"/>
          <w:numId w:val="0"/>
        </w:numPr>
        <w:rPr>
          <w:lang w:val="nl-BE"/>
        </w:rPr>
      </w:pPr>
      <w:r w:rsidRPr="005A598C">
        <w:rPr>
          <w:lang w:val="nl-BE"/>
        </w:rPr>
        <w:t>De systeembuis en de persfitting worden met elkaar verbonden door middel van een persverbinding. Vooraf wordt de systeembuis op lengte geknipt</w:t>
      </w:r>
      <w:r w:rsidR="004F60B7">
        <w:rPr>
          <w:lang w:val="nl-BE"/>
        </w:rPr>
        <w:t xml:space="preserve"> en </w:t>
      </w:r>
      <w:r w:rsidR="00161D2E">
        <w:rPr>
          <w:lang w:val="nl-BE"/>
        </w:rPr>
        <w:t>indien nodig gecalibreerd.  V</w:t>
      </w:r>
      <w:r w:rsidR="004F60B7">
        <w:rPr>
          <w:lang w:val="nl-BE"/>
        </w:rPr>
        <w:t>ervolgens wordt d</w:t>
      </w:r>
      <w:r w:rsidRPr="005A598C">
        <w:rPr>
          <w:lang w:val="nl-BE"/>
        </w:rPr>
        <w:t xml:space="preserve">e persfitting </w:t>
      </w:r>
      <w:r w:rsidR="004F60B7">
        <w:rPr>
          <w:lang w:val="nl-BE"/>
        </w:rPr>
        <w:t>over</w:t>
      </w:r>
      <w:r w:rsidRPr="005A598C">
        <w:rPr>
          <w:lang w:val="nl-BE"/>
        </w:rPr>
        <w:t xml:space="preserve"> de systeembuis geschoven tot aan de </w:t>
      </w:r>
      <w:r w:rsidR="001B40BA">
        <w:rPr>
          <w:lang w:val="nl-BE"/>
        </w:rPr>
        <w:t>markering</w:t>
      </w:r>
      <w:r w:rsidRPr="005A598C">
        <w:rPr>
          <w:lang w:val="nl-BE"/>
        </w:rPr>
        <w:t xml:space="preserve">. Tenslotte wordt de </w:t>
      </w:r>
      <w:r w:rsidR="000B1765">
        <w:rPr>
          <w:lang w:val="nl-BE"/>
        </w:rPr>
        <w:t>fitting</w:t>
      </w:r>
      <w:r w:rsidRPr="005A598C">
        <w:rPr>
          <w:lang w:val="nl-BE"/>
        </w:rPr>
        <w:t xml:space="preserve"> met behulp van een persmachine en </w:t>
      </w:r>
      <w:r w:rsidR="00C42EF9">
        <w:rPr>
          <w:lang w:val="nl-BE"/>
        </w:rPr>
        <w:t>compatibele</w:t>
      </w:r>
      <w:r w:rsidRPr="005A598C">
        <w:rPr>
          <w:lang w:val="nl-BE"/>
        </w:rPr>
        <w:t xml:space="preserve"> persklem</w:t>
      </w:r>
      <w:r w:rsidR="00C42EF9">
        <w:rPr>
          <w:lang w:val="nl-BE"/>
        </w:rPr>
        <w:t xml:space="preserve"> </w:t>
      </w:r>
      <w:r w:rsidRPr="005A598C">
        <w:rPr>
          <w:lang w:val="nl-BE"/>
        </w:rPr>
        <w:t xml:space="preserve">geperst op de </w:t>
      </w:r>
      <w:r w:rsidR="001F449A">
        <w:rPr>
          <w:lang w:val="nl-BE"/>
        </w:rPr>
        <w:t>systeembuis</w:t>
      </w:r>
      <w:r w:rsidR="00A43303">
        <w:rPr>
          <w:lang w:val="nl-BE"/>
        </w:rPr>
        <w:t>.</w:t>
      </w:r>
    </w:p>
    <w:p w14:paraId="0FA37965" w14:textId="62707615" w:rsidR="000C1DDB" w:rsidRDefault="000C1DDB" w:rsidP="00A43303">
      <w:pPr>
        <w:pStyle w:val="Bulleted2"/>
        <w:numPr>
          <w:ilvl w:val="0"/>
          <w:numId w:val="0"/>
        </w:numPr>
        <w:rPr>
          <w:lang w:val="nl-BE"/>
        </w:rPr>
      </w:pPr>
    </w:p>
    <w:p w14:paraId="63D8776B" w14:textId="0B68524F" w:rsidR="00396131" w:rsidRDefault="005A598C" w:rsidP="005A598C">
      <w:pPr>
        <w:pStyle w:val="Bulleted2"/>
        <w:numPr>
          <w:ilvl w:val="0"/>
          <w:numId w:val="0"/>
        </w:numPr>
        <w:rPr>
          <w:lang w:val="nl-BE"/>
        </w:rPr>
      </w:pPr>
      <w:r w:rsidRPr="005A598C">
        <w:rPr>
          <w:lang w:val="nl-BE"/>
        </w:rPr>
        <w:t xml:space="preserve">De insteekdiepte van de </w:t>
      </w:r>
      <w:r w:rsidR="00920FF6">
        <w:rPr>
          <w:lang w:val="nl-BE"/>
        </w:rPr>
        <w:t>buis</w:t>
      </w:r>
      <w:r w:rsidRPr="005A598C">
        <w:rPr>
          <w:lang w:val="nl-BE"/>
        </w:rPr>
        <w:t xml:space="preserve"> in de </w:t>
      </w:r>
      <w:r w:rsidR="00920FF6">
        <w:rPr>
          <w:lang w:val="nl-BE"/>
        </w:rPr>
        <w:t>persfitting</w:t>
      </w:r>
      <w:r w:rsidRPr="005A598C">
        <w:rPr>
          <w:lang w:val="nl-BE"/>
        </w:rPr>
        <w:t xml:space="preserve"> kan steeds visueel gecontroleerd worden.</w:t>
      </w:r>
    </w:p>
    <w:p w14:paraId="184B3E4B" w14:textId="77777777" w:rsidR="00396131" w:rsidRPr="005A598C" w:rsidRDefault="00396131" w:rsidP="005A598C">
      <w:pPr>
        <w:pStyle w:val="Bulleted2"/>
        <w:numPr>
          <w:ilvl w:val="0"/>
          <w:numId w:val="0"/>
        </w:numPr>
        <w:rPr>
          <w:lang w:val="nl-BE"/>
        </w:rPr>
      </w:pPr>
    </w:p>
    <w:p w14:paraId="4A1B6837" w14:textId="58BC10BA" w:rsidR="005A598C" w:rsidRDefault="005A598C" w:rsidP="005A598C">
      <w:pPr>
        <w:pStyle w:val="Bulleted2"/>
        <w:numPr>
          <w:ilvl w:val="0"/>
          <w:numId w:val="0"/>
        </w:numPr>
        <w:rPr>
          <w:lang w:val="nl-BE"/>
        </w:rPr>
      </w:pPr>
      <w:r w:rsidRPr="005A598C">
        <w:rPr>
          <w:lang w:val="nl-BE"/>
        </w:rPr>
        <w:t>Alle verbindingen moeten beschermd worden met een vochtwerende band, van dezelfde fabrikant, indien ze worden geplaatst in constant of periodiek vochtige omgevingen, agressieve dampen of vloeistoffen, dekvloeren (chapes), beton of metselspecie.</w:t>
      </w:r>
    </w:p>
    <w:p w14:paraId="41DAA7E8" w14:textId="7C68552E" w:rsidR="00AA021E" w:rsidRDefault="00AA021E" w:rsidP="005A598C">
      <w:pPr>
        <w:pStyle w:val="Bulleted2"/>
        <w:numPr>
          <w:ilvl w:val="0"/>
          <w:numId w:val="0"/>
        </w:numPr>
        <w:rPr>
          <w:lang w:val="nl-BE"/>
        </w:rPr>
      </w:pPr>
    </w:p>
    <w:p w14:paraId="4998C71D" w14:textId="43A4A2BD" w:rsidR="00AA021E" w:rsidRPr="005A598C" w:rsidRDefault="008464B1" w:rsidP="005A598C">
      <w:pPr>
        <w:pStyle w:val="Bulleted2"/>
        <w:numPr>
          <w:ilvl w:val="0"/>
          <w:numId w:val="0"/>
        </w:numPr>
        <w:rPr>
          <w:lang w:val="nl-BE"/>
        </w:rPr>
      </w:pPr>
      <w:r>
        <w:rPr>
          <w:lang w:val="nl-BE"/>
        </w:rPr>
        <w:t>Lekopsporende s</w:t>
      </w:r>
      <w:r w:rsidR="00AA021E">
        <w:rPr>
          <w:lang w:val="nl-BE"/>
        </w:rPr>
        <w:t>prays</w:t>
      </w:r>
      <w:r>
        <w:rPr>
          <w:lang w:val="nl-BE"/>
        </w:rPr>
        <w:t xml:space="preserve">, isolatieschuimen en andere </w:t>
      </w:r>
      <w:r w:rsidR="00464C75">
        <w:rPr>
          <w:lang w:val="nl-BE"/>
        </w:rPr>
        <w:t>substanties</w:t>
      </w:r>
      <w:r>
        <w:rPr>
          <w:lang w:val="nl-BE"/>
        </w:rPr>
        <w:t xml:space="preserve"> die in contact komen met de fittingen</w:t>
      </w:r>
      <w:r w:rsidR="003C7AB0">
        <w:rPr>
          <w:lang w:val="nl-BE"/>
        </w:rPr>
        <w:t xml:space="preserve"> in PPSU</w:t>
      </w:r>
      <w:r>
        <w:rPr>
          <w:lang w:val="nl-BE"/>
        </w:rPr>
        <w:t xml:space="preserve"> </w:t>
      </w:r>
      <w:r w:rsidR="008942D9">
        <w:rPr>
          <w:lang w:val="nl-BE"/>
        </w:rPr>
        <w:t xml:space="preserve">mogen </w:t>
      </w:r>
      <w:r w:rsidR="003C7AB0">
        <w:rPr>
          <w:lang w:val="nl-BE"/>
        </w:rPr>
        <w:t>deze fittingen</w:t>
      </w:r>
      <w:r w:rsidR="004D24AF">
        <w:rPr>
          <w:lang w:val="nl-BE"/>
        </w:rPr>
        <w:t xml:space="preserve"> niet beschadigen</w:t>
      </w:r>
      <w:r w:rsidR="005634EA">
        <w:rPr>
          <w:lang w:val="nl-BE"/>
        </w:rPr>
        <w:t xml:space="preserve"> of te verzwakken</w:t>
      </w:r>
      <w:r w:rsidR="004D24AF">
        <w:rPr>
          <w:lang w:val="nl-BE"/>
        </w:rPr>
        <w:t>.</w:t>
      </w:r>
    </w:p>
    <w:p w14:paraId="4A1B6838" w14:textId="77777777" w:rsidR="005A598C" w:rsidRPr="005A598C" w:rsidRDefault="005A598C" w:rsidP="005A598C">
      <w:pPr>
        <w:pStyle w:val="Bulleted2"/>
        <w:numPr>
          <w:ilvl w:val="0"/>
          <w:numId w:val="0"/>
        </w:numPr>
        <w:rPr>
          <w:lang w:val="nl-BE"/>
        </w:rPr>
      </w:pPr>
    </w:p>
    <w:p w14:paraId="4A1B6839" w14:textId="77777777" w:rsidR="005A598C" w:rsidRPr="005A598C" w:rsidRDefault="005A598C" w:rsidP="005A598C">
      <w:pPr>
        <w:pStyle w:val="Bulleted2"/>
        <w:numPr>
          <w:ilvl w:val="0"/>
          <w:numId w:val="0"/>
        </w:numPr>
      </w:pPr>
      <w:r w:rsidRPr="005A598C">
        <w:rPr>
          <w:lang w:val="nl-BE"/>
        </w:rPr>
        <w:t>De persfitting en de dichtring zijn zo ontworpen dat tijdens de drukproef niet geperste verbindingen een duidelijk zichtbaar lek vertonen</w:t>
      </w:r>
    </w:p>
    <w:p w14:paraId="4A1B683A" w14:textId="77777777" w:rsidR="008B6BB6" w:rsidRPr="00D06139" w:rsidRDefault="008B6BB6" w:rsidP="008B6BB6">
      <w:pPr>
        <w:pStyle w:val="Heading1"/>
        <w:numPr>
          <w:ilvl w:val="1"/>
          <w:numId w:val="18"/>
        </w:numPr>
        <w:spacing w:before="240"/>
        <w:rPr>
          <w:rFonts w:ascii="Arial" w:hAnsi="Arial"/>
          <w:b/>
          <w:u w:val="none"/>
        </w:rPr>
      </w:pPr>
      <w:r>
        <w:rPr>
          <w:rFonts w:ascii="Arial" w:hAnsi="Arial"/>
          <w:b/>
          <w:u w:val="none"/>
        </w:rPr>
        <w:t>Systeemkenmerken</w:t>
      </w:r>
    </w:p>
    <w:tbl>
      <w:tblPr>
        <w:tblStyle w:val="TableGrid"/>
        <w:tblW w:w="0" w:type="auto"/>
        <w:tblLook w:val="04A0" w:firstRow="1" w:lastRow="0" w:firstColumn="1" w:lastColumn="0" w:noHBand="0" w:noVBand="1"/>
      </w:tblPr>
      <w:tblGrid>
        <w:gridCol w:w="4701"/>
        <w:gridCol w:w="4702"/>
      </w:tblGrid>
      <w:tr w:rsidR="008B6BB6" w14:paraId="4A1B683D" w14:textId="77777777" w:rsidTr="005A598C">
        <w:tc>
          <w:tcPr>
            <w:tcW w:w="4701" w:type="dxa"/>
          </w:tcPr>
          <w:p w14:paraId="4A1B683B" w14:textId="77777777" w:rsidR="008B6BB6" w:rsidRDefault="005A598C" w:rsidP="008B6BB6">
            <w:pPr>
              <w:pStyle w:val="Bulleted2"/>
              <w:numPr>
                <w:ilvl w:val="0"/>
                <w:numId w:val="0"/>
              </w:numPr>
            </w:pPr>
            <w:r>
              <w:t>Levensduur</w:t>
            </w:r>
          </w:p>
        </w:tc>
        <w:tc>
          <w:tcPr>
            <w:tcW w:w="4702" w:type="dxa"/>
          </w:tcPr>
          <w:p w14:paraId="4A1B683C" w14:textId="77777777" w:rsidR="008B6BB6" w:rsidRDefault="005A598C" w:rsidP="008B6BB6">
            <w:pPr>
              <w:pStyle w:val="Bulleted2"/>
              <w:numPr>
                <w:ilvl w:val="0"/>
                <w:numId w:val="0"/>
              </w:numPr>
            </w:pPr>
            <w:r>
              <w:t>50 jaar</w:t>
            </w:r>
          </w:p>
        </w:tc>
      </w:tr>
      <w:tr w:rsidR="00FD410F" w14:paraId="4A1B6840" w14:textId="77777777" w:rsidTr="005A598C">
        <w:tc>
          <w:tcPr>
            <w:tcW w:w="4701" w:type="dxa"/>
          </w:tcPr>
          <w:p w14:paraId="4A1B683E" w14:textId="77777777" w:rsidR="00FD410F" w:rsidRDefault="005A598C" w:rsidP="008B6BB6">
            <w:pPr>
              <w:pStyle w:val="Bulleted2"/>
              <w:numPr>
                <w:ilvl w:val="0"/>
                <w:numId w:val="0"/>
              </w:numPr>
            </w:pPr>
            <w:r>
              <w:t xml:space="preserve">Maximale bedrijfsdruk </w:t>
            </w:r>
          </w:p>
        </w:tc>
        <w:tc>
          <w:tcPr>
            <w:tcW w:w="4702" w:type="dxa"/>
          </w:tcPr>
          <w:p w14:paraId="4A1B683F" w14:textId="77777777" w:rsidR="00FD410F" w:rsidRPr="00E62606" w:rsidRDefault="00136819" w:rsidP="008B6BB6">
            <w:pPr>
              <w:pStyle w:val="Bulleted2"/>
              <w:numPr>
                <w:ilvl w:val="0"/>
                <w:numId w:val="0"/>
              </w:numPr>
              <w:rPr>
                <w:i/>
                <w:iCs/>
              </w:rPr>
            </w:pPr>
            <w:r w:rsidRPr="00E62606">
              <w:rPr>
                <w:i/>
                <w:iCs/>
                <w:highlight w:val="yellow"/>
              </w:rPr>
              <w:t>In te vullen v</w:t>
            </w:r>
            <w:r w:rsidR="00304BAC" w:rsidRPr="00E62606">
              <w:rPr>
                <w:i/>
                <w:iCs/>
                <w:highlight w:val="yellow"/>
              </w:rPr>
              <w:t>olgens toepassing</w:t>
            </w:r>
            <w:r w:rsidRPr="00E62606">
              <w:rPr>
                <w:i/>
                <w:iCs/>
                <w:highlight w:val="yellow"/>
              </w:rPr>
              <w:t xml:space="preserve"> (zie overzichtstabellen)</w:t>
            </w:r>
            <w:r w:rsidR="00FA115B" w:rsidRPr="00E62606">
              <w:rPr>
                <w:i/>
                <w:iCs/>
                <w:highlight w:val="yellow"/>
              </w:rPr>
              <w:t xml:space="preserve"> </w:t>
            </w:r>
            <w:r w:rsidR="00FA115B" w:rsidRPr="00E62606">
              <w:rPr>
                <w:i/>
                <w:iCs/>
                <w:highlight w:val="yellow"/>
                <w:vertAlign w:val="superscript"/>
              </w:rPr>
              <w:t>(1)</w:t>
            </w:r>
          </w:p>
        </w:tc>
      </w:tr>
      <w:tr w:rsidR="00FD410F" w14:paraId="4A1B6843" w14:textId="77777777" w:rsidTr="005A598C">
        <w:tc>
          <w:tcPr>
            <w:tcW w:w="4701" w:type="dxa"/>
          </w:tcPr>
          <w:p w14:paraId="4A1B6841" w14:textId="77777777" w:rsidR="00FD410F" w:rsidRDefault="00FD410F" w:rsidP="008B6BB6">
            <w:pPr>
              <w:pStyle w:val="Bulleted2"/>
              <w:numPr>
                <w:ilvl w:val="0"/>
                <w:numId w:val="0"/>
              </w:numPr>
            </w:pPr>
            <w:r>
              <w:t xml:space="preserve">Warmtegeleidingscoëfficiënt </w:t>
            </w:r>
            <w:r w:rsidRPr="00FD410F">
              <w:rPr>
                <w:lang w:val="nl-BE"/>
              </w:rPr>
              <w:sym w:font="Symbol" w:char="F06C"/>
            </w:r>
            <w:r w:rsidRPr="00FD410F">
              <w:rPr>
                <w:lang w:val="nl-BE"/>
              </w:rPr>
              <w:t xml:space="preserve"> bij 20°C</w:t>
            </w:r>
          </w:p>
        </w:tc>
        <w:tc>
          <w:tcPr>
            <w:tcW w:w="4702" w:type="dxa"/>
          </w:tcPr>
          <w:p w14:paraId="4A1B6842" w14:textId="77777777" w:rsidR="00FD410F" w:rsidRDefault="00FD410F" w:rsidP="008B6BB6">
            <w:pPr>
              <w:pStyle w:val="Bulleted2"/>
              <w:numPr>
                <w:ilvl w:val="0"/>
                <w:numId w:val="0"/>
              </w:numPr>
            </w:pPr>
            <w:r>
              <w:t>0,43 W/mK</w:t>
            </w:r>
          </w:p>
        </w:tc>
      </w:tr>
      <w:tr w:rsidR="008B6BB6" w14:paraId="4A1B6846" w14:textId="77777777" w:rsidTr="005A598C">
        <w:tc>
          <w:tcPr>
            <w:tcW w:w="4701" w:type="dxa"/>
          </w:tcPr>
          <w:p w14:paraId="4A1B6844" w14:textId="77777777" w:rsidR="008B6BB6" w:rsidRDefault="008B6BB6" w:rsidP="008B6BB6">
            <w:pPr>
              <w:pStyle w:val="Bulleted2"/>
              <w:numPr>
                <w:ilvl w:val="0"/>
                <w:numId w:val="0"/>
              </w:numPr>
            </w:pPr>
            <w:r>
              <w:t>Bedrijfstemperatuur</w:t>
            </w:r>
          </w:p>
        </w:tc>
        <w:tc>
          <w:tcPr>
            <w:tcW w:w="4702" w:type="dxa"/>
          </w:tcPr>
          <w:p w14:paraId="4A1B6845" w14:textId="77777777" w:rsidR="008B6BB6" w:rsidRPr="00E62606" w:rsidRDefault="00136819" w:rsidP="008B6BB6">
            <w:pPr>
              <w:pStyle w:val="Bulleted2"/>
              <w:numPr>
                <w:ilvl w:val="0"/>
                <w:numId w:val="0"/>
              </w:numPr>
              <w:rPr>
                <w:i/>
                <w:iCs/>
              </w:rPr>
            </w:pPr>
            <w:r w:rsidRPr="00E62606">
              <w:rPr>
                <w:i/>
                <w:iCs/>
                <w:highlight w:val="yellow"/>
              </w:rPr>
              <w:t>In te vullen volgens toepassing (zie overzichtstabellen)</w:t>
            </w:r>
            <w:r w:rsidR="00FA115B" w:rsidRPr="00E62606">
              <w:rPr>
                <w:i/>
                <w:iCs/>
                <w:highlight w:val="yellow"/>
                <w:vertAlign w:val="superscript"/>
              </w:rPr>
              <w:t xml:space="preserve"> (2)</w:t>
            </w:r>
          </w:p>
        </w:tc>
      </w:tr>
      <w:tr w:rsidR="008B6BB6" w14:paraId="4A1B6849" w14:textId="77777777" w:rsidTr="005A598C">
        <w:tc>
          <w:tcPr>
            <w:tcW w:w="4701" w:type="dxa"/>
          </w:tcPr>
          <w:p w14:paraId="4A1B6847" w14:textId="77777777" w:rsidR="008B6BB6" w:rsidRDefault="008B6BB6" w:rsidP="008B6BB6">
            <w:pPr>
              <w:pStyle w:val="Bulleted2"/>
              <w:numPr>
                <w:ilvl w:val="0"/>
                <w:numId w:val="0"/>
              </w:numPr>
            </w:pPr>
            <w:r>
              <w:t>Maximale piektemperatuur</w:t>
            </w:r>
          </w:p>
        </w:tc>
        <w:tc>
          <w:tcPr>
            <w:tcW w:w="4702" w:type="dxa"/>
          </w:tcPr>
          <w:p w14:paraId="4A1B6848" w14:textId="77777777" w:rsidR="008B6BB6" w:rsidRPr="00E62606" w:rsidRDefault="00FA115B" w:rsidP="008B6BB6">
            <w:pPr>
              <w:pStyle w:val="Bulleted2"/>
              <w:numPr>
                <w:ilvl w:val="0"/>
                <w:numId w:val="0"/>
              </w:numPr>
              <w:rPr>
                <w:i/>
                <w:iCs/>
              </w:rPr>
            </w:pPr>
            <w:r w:rsidRPr="00E62606">
              <w:rPr>
                <w:i/>
                <w:iCs/>
                <w:highlight w:val="yellow"/>
              </w:rPr>
              <w:t>In te vullen volgens toepassing (zie overzichtstabellen)</w:t>
            </w:r>
            <w:r w:rsidRPr="00E62606">
              <w:rPr>
                <w:i/>
                <w:iCs/>
                <w:highlight w:val="yellow"/>
                <w:vertAlign w:val="superscript"/>
              </w:rPr>
              <w:t xml:space="preserve"> (3)</w:t>
            </w:r>
          </w:p>
        </w:tc>
      </w:tr>
      <w:tr w:rsidR="00FD410F" w14:paraId="4A1B684C" w14:textId="77777777" w:rsidTr="005A598C">
        <w:tc>
          <w:tcPr>
            <w:tcW w:w="4701" w:type="dxa"/>
          </w:tcPr>
          <w:p w14:paraId="4A1B684A" w14:textId="77777777" w:rsidR="00FD410F" w:rsidRDefault="00FD410F" w:rsidP="008B6BB6">
            <w:pPr>
              <w:pStyle w:val="Bulleted2"/>
              <w:numPr>
                <w:ilvl w:val="0"/>
                <w:numId w:val="0"/>
              </w:numPr>
            </w:pPr>
            <w:r>
              <w:t>Lineaire uitzettingscoëfficiënt</w:t>
            </w:r>
            <w:r w:rsidR="005A598C">
              <w:t xml:space="preserve"> (</w:t>
            </w:r>
            <w:r w:rsidR="005A598C" w:rsidRPr="005A598C">
              <w:rPr>
                <w:lang w:val="nl-BE"/>
              </w:rPr>
              <w:sym w:font="Symbol" w:char="F061"/>
            </w:r>
            <w:r w:rsidR="005A598C">
              <w:rPr>
                <w:lang w:val="nl-BE"/>
              </w:rPr>
              <w:t>)</w:t>
            </w:r>
          </w:p>
        </w:tc>
        <w:tc>
          <w:tcPr>
            <w:tcW w:w="4702" w:type="dxa"/>
          </w:tcPr>
          <w:p w14:paraId="4A1B684B" w14:textId="77777777" w:rsidR="00FD410F" w:rsidRDefault="00FD410F" w:rsidP="008B6BB6">
            <w:pPr>
              <w:pStyle w:val="Bulleted2"/>
              <w:numPr>
                <w:ilvl w:val="0"/>
                <w:numId w:val="0"/>
              </w:numPr>
            </w:pPr>
            <w:r>
              <w:t>0,</w:t>
            </w:r>
            <w:r w:rsidR="005A598C">
              <w:t>026</w:t>
            </w:r>
            <w:r>
              <w:t xml:space="preserve"> mm/mK</w:t>
            </w:r>
          </w:p>
        </w:tc>
      </w:tr>
    </w:tbl>
    <w:p w14:paraId="4A1B684D" w14:textId="77777777" w:rsidR="00FD410F" w:rsidRPr="00D06139" w:rsidRDefault="00FD410F" w:rsidP="00FD410F">
      <w:pPr>
        <w:pStyle w:val="Heading1"/>
        <w:spacing w:before="240"/>
        <w:rPr>
          <w:rFonts w:ascii="Arial" w:hAnsi="Arial"/>
          <w:b/>
        </w:rPr>
      </w:pPr>
      <w:r>
        <w:rPr>
          <w:rFonts w:ascii="Arial" w:hAnsi="Arial"/>
          <w:b/>
        </w:rPr>
        <w:t>Plaatsing</w:t>
      </w:r>
    </w:p>
    <w:p w14:paraId="4A1B684E" w14:textId="77777777" w:rsidR="00FD410F" w:rsidRPr="00FF20C8" w:rsidRDefault="00FD410F" w:rsidP="00FD410F">
      <w:pPr>
        <w:pStyle w:val="Bulleted2"/>
        <w:numPr>
          <w:ilvl w:val="0"/>
          <w:numId w:val="0"/>
        </w:numPr>
      </w:pPr>
      <w:r>
        <w:t>Volgens de richtlijnen van de fabrikant.</w:t>
      </w:r>
    </w:p>
    <w:p w14:paraId="4A1B6855" w14:textId="30B33865" w:rsidR="00FA115B" w:rsidRDefault="00DB5CEE" w:rsidP="00DB5CEE">
      <w:r>
        <w:br w:type="page"/>
      </w:r>
    </w:p>
    <w:p w14:paraId="4A1B6856" w14:textId="77777777" w:rsidR="00FA115B" w:rsidRDefault="00FA115B" w:rsidP="0069129C">
      <w:pPr>
        <w:pStyle w:val="Bulleted2"/>
        <w:numPr>
          <w:ilvl w:val="0"/>
          <w:numId w:val="0"/>
        </w:numPr>
      </w:pPr>
    </w:p>
    <w:p w14:paraId="4A1B6857" w14:textId="77777777" w:rsidR="00FA115B" w:rsidRDefault="00FA115B" w:rsidP="0069129C">
      <w:pPr>
        <w:pStyle w:val="Bulleted2"/>
        <w:numPr>
          <w:ilvl w:val="0"/>
          <w:numId w:val="0"/>
        </w:numPr>
      </w:pPr>
    </w:p>
    <w:p w14:paraId="4A1B6858" w14:textId="77777777" w:rsidR="00FA115B" w:rsidRDefault="00FA115B" w:rsidP="0069129C">
      <w:pPr>
        <w:pStyle w:val="Bulleted2"/>
        <w:numPr>
          <w:ilvl w:val="0"/>
          <w:numId w:val="0"/>
        </w:numPr>
      </w:pPr>
    </w:p>
    <w:p w14:paraId="4A1B6859" w14:textId="77777777" w:rsidR="00FA115B" w:rsidRDefault="00FA115B" w:rsidP="0069129C">
      <w:pPr>
        <w:pStyle w:val="Bulleted2"/>
        <w:numPr>
          <w:ilvl w:val="0"/>
          <w:numId w:val="0"/>
        </w:numPr>
      </w:pPr>
    </w:p>
    <w:p w14:paraId="4A1B685A" w14:textId="77777777" w:rsidR="00FA115B" w:rsidRDefault="00FA115B" w:rsidP="0069129C">
      <w:pPr>
        <w:pStyle w:val="Bulleted2"/>
        <w:numPr>
          <w:ilvl w:val="0"/>
          <w:numId w:val="0"/>
        </w:numPr>
      </w:pPr>
    </w:p>
    <w:p w14:paraId="4A1B685B" w14:textId="77777777" w:rsidR="00FA115B" w:rsidRPr="001749F1" w:rsidRDefault="00554BEE" w:rsidP="00FA115B">
      <w:pPr>
        <w:pStyle w:val="Bulleted2"/>
        <w:numPr>
          <w:ilvl w:val="0"/>
          <w:numId w:val="31"/>
        </w:numPr>
        <w:rPr>
          <w:highlight w:val="yellow"/>
          <w:vertAlign w:val="superscript"/>
        </w:rPr>
      </w:pPr>
      <w:r>
        <w:rPr>
          <w:highlight w:val="yellow"/>
          <w:vertAlign w:val="superscript"/>
        </w:rPr>
        <w:t>Maximale b</w:t>
      </w:r>
      <w:r w:rsidR="00FA115B" w:rsidRPr="001749F1">
        <w:rPr>
          <w:highlight w:val="yellow"/>
          <w:vertAlign w:val="superscript"/>
        </w:rPr>
        <w:t>edrijfsdruk voor courante toepassingen:</w:t>
      </w:r>
    </w:p>
    <w:p w14:paraId="4A1B685C" w14:textId="77777777" w:rsidR="00FA115B" w:rsidRPr="001749F1" w:rsidRDefault="00FA115B" w:rsidP="00FA115B">
      <w:pPr>
        <w:pStyle w:val="Bulleted2"/>
        <w:numPr>
          <w:ilvl w:val="1"/>
          <w:numId w:val="31"/>
        </w:numPr>
        <w:rPr>
          <w:highlight w:val="yellow"/>
          <w:vertAlign w:val="superscript"/>
        </w:rPr>
      </w:pPr>
      <w:r w:rsidRPr="001749F1">
        <w:rPr>
          <w:highlight w:val="yellow"/>
          <w:vertAlign w:val="superscript"/>
        </w:rPr>
        <w:t>Sanitair warm water: 10 bar</w:t>
      </w:r>
    </w:p>
    <w:p w14:paraId="4A1B685D" w14:textId="77777777" w:rsidR="00FA115B" w:rsidRPr="001749F1" w:rsidRDefault="00FA115B" w:rsidP="00FA115B">
      <w:pPr>
        <w:pStyle w:val="Bulleted2"/>
        <w:numPr>
          <w:ilvl w:val="1"/>
          <w:numId w:val="31"/>
        </w:numPr>
        <w:rPr>
          <w:highlight w:val="yellow"/>
          <w:vertAlign w:val="superscript"/>
        </w:rPr>
      </w:pPr>
      <w:r w:rsidRPr="001749F1">
        <w:rPr>
          <w:highlight w:val="yellow"/>
          <w:vertAlign w:val="superscript"/>
        </w:rPr>
        <w:t>Sanitair koud water: 16 bar</w:t>
      </w:r>
    </w:p>
    <w:p w14:paraId="4A1B685E" w14:textId="77777777" w:rsidR="00FA115B" w:rsidRPr="001749F1" w:rsidRDefault="00FA115B" w:rsidP="00FA115B">
      <w:pPr>
        <w:pStyle w:val="Bulleted2"/>
        <w:numPr>
          <w:ilvl w:val="1"/>
          <w:numId w:val="31"/>
        </w:numPr>
        <w:rPr>
          <w:highlight w:val="yellow"/>
          <w:vertAlign w:val="superscript"/>
        </w:rPr>
      </w:pPr>
      <w:r w:rsidRPr="001749F1">
        <w:rPr>
          <w:highlight w:val="yellow"/>
          <w:vertAlign w:val="superscript"/>
        </w:rPr>
        <w:t>Koeling en verwarming: 10 bar</w:t>
      </w:r>
    </w:p>
    <w:p w14:paraId="4A1B685F" w14:textId="77777777" w:rsidR="00FA115B" w:rsidRPr="001749F1" w:rsidRDefault="00FA115B" w:rsidP="00FA115B">
      <w:pPr>
        <w:pStyle w:val="Bulleted2"/>
        <w:numPr>
          <w:ilvl w:val="0"/>
          <w:numId w:val="31"/>
        </w:numPr>
        <w:rPr>
          <w:highlight w:val="yellow"/>
          <w:vertAlign w:val="superscript"/>
        </w:rPr>
      </w:pPr>
      <w:r w:rsidRPr="001749F1">
        <w:rPr>
          <w:highlight w:val="yellow"/>
          <w:vertAlign w:val="superscript"/>
        </w:rPr>
        <w:t>Bedrijfstemperatuur voor courante toepassingen:</w:t>
      </w:r>
    </w:p>
    <w:p w14:paraId="4A1B6860" w14:textId="77777777" w:rsidR="00FA115B" w:rsidRPr="001749F1" w:rsidRDefault="00FA115B" w:rsidP="00FA115B">
      <w:pPr>
        <w:pStyle w:val="Bulleted2"/>
        <w:numPr>
          <w:ilvl w:val="1"/>
          <w:numId w:val="31"/>
        </w:numPr>
        <w:rPr>
          <w:highlight w:val="yellow"/>
          <w:vertAlign w:val="superscript"/>
        </w:rPr>
      </w:pPr>
      <w:r w:rsidRPr="001749F1">
        <w:rPr>
          <w:highlight w:val="yellow"/>
          <w:vertAlign w:val="superscript"/>
        </w:rPr>
        <w:t>Sanitair water: 0°C – 70°C</w:t>
      </w:r>
    </w:p>
    <w:p w14:paraId="4A1B6861" w14:textId="77777777" w:rsidR="00FA115B" w:rsidRPr="001749F1" w:rsidRDefault="00FA115B" w:rsidP="00FA115B">
      <w:pPr>
        <w:pStyle w:val="Bulleted2"/>
        <w:numPr>
          <w:ilvl w:val="1"/>
          <w:numId w:val="31"/>
        </w:numPr>
        <w:rPr>
          <w:highlight w:val="yellow"/>
          <w:vertAlign w:val="superscript"/>
        </w:rPr>
      </w:pPr>
      <w:r w:rsidRPr="001749F1">
        <w:rPr>
          <w:highlight w:val="yellow"/>
          <w:vertAlign w:val="superscript"/>
        </w:rPr>
        <w:t>Verwarming: 0°C – 80°C</w:t>
      </w:r>
    </w:p>
    <w:p w14:paraId="4A1B6862" w14:textId="77777777" w:rsidR="00FA115B" w:rsidRPr="001749F1" w:rsidRDefault="00FA115B" w:rsidP="00FA115B">
      <w:pPr>
        <w:pStyle w:val="Bulleted2"/>
        <w:numPr>
          <w:ilvl w:val="1"/>
          <w:numId w:val="31"/>
        </w:numPr>
        <w:rPr>
          <w:highlight w:val="yellow"/>
          <w:vertAlign w:val="superscript"/>
        </w:rPr>
      </w:pPr>
      <w:r w:rsidRPr="001749F1">
        <w:rPr>
          <w:highlight w:val="yellow"/>
          <w:vertAlign w:val="superscript"/>
        </w:rPr>
        <w:t>Koeling met anti-vries: -10°C – 70°C</w:t>
      </w:r>
    </w:p>
    <w:p w14:paraId="4A1B6863" w14:textId="77777777" w:rsidR="00FA115B" w:rsidRPr="001749F1" w:rsidRDefault="00FA115B" w:rsidP="00FA115B">
      <w:pPr>
        <w:pStyle w:val="Bulleted2"/>
        <w:numPr>
          <w:ilvl w:val="0"/>
          <w:numId w:val="31"/>
        </w:numPr>
        <w:rPr>
          <w:highlight w:val="yellow"/>
          <w:vertAlign w:val="superscript"/>
        </w:rPr>
      </w:pPr>
      <w:r w:rsidRPr="001749F1">
        <w:rPr>
          <w:highlight w:val="yellow"/>
          <w:vertAlign w:val="superscript"/>
        </w:rPr>
        <w:t>Piektemperatuur voor courante toepassingen:</w:t>
      </w:r>
    </w:p>
    <w:p w14:paraId="4A1B6864" w14:textId="77777777" w:rsidR="00FA115B" w:rsidRPr="001749F1" w:rsidRDefault="00FA115B" w:rsidP="00FA115B">
      <w:pPr>
        <w:pStyle w:val="Bulleted2"/>
        <w:numPr>
          <w:ilvl w:val="1"/>
          <w:numId w:val="31"/>
        </w:numPr>
        <w:rPr>
          <w:highlight w:val="yellow"/>
          <w:vertAlign w:val="superscript"/>
        </w:rPr>
      </w:pPr>
      <w:r w:rsidRPr="001749F1">
        <w:rPr>
          <w:highlight w:val="yellow"/>
          <w:vertAlign w:val="superscript"/>
        </w:rPr>
        <w:t>Sanitair warm water: 95°C gedurende maximaal 100 uur tijdens de levensduur</w:t>
      </w:r>
    </w:p>
    <w:p w14:paraId="4A1B6865" w14:textId="77777777" w:rsidR="001749F1" w:rsidRPr="001749F1" w:rsidRDefault="001749F1" w:rsidP="00FA115B">
      <w:pPr>
        <w:pStyle w:val="Bulleted2"/>
        <w:numPr>
          <w:ilvl w:val="1"/>
          <w:numId w:val="31"/>
        </w:numPr>
        <w:rPr>
          <w:highlight w:val="yellow"/>
          <w:vertAlign w:val="superscript"/>
        </w:rPr>
      </w:pPr>
      <w:r w:rsidRPr="001749F1">
        <w:rPr>
          <w:highlight w:val="yellow"/>
          <w:vertAlign w:val="superscript"/>
        </w:rPr>
        <w:t>Verwarming: 100°C gedurende maximaal 100 uur tijdens de levensduur</w:t>
      </w:r>
    </w:p>
    <w:p w14:paraId="4A1B6866" w14:textId="77777777" w:rsidR="00FA115B" w:rsidRPr="00FF20C8" w:rsidRDefault="00FA115B" w:rsidP="00FA115B">
      <w:pPr>
        <w:pStyle w:val="Bulleted2"/>
        <w:numPr>
          <w:ilvl w:val="0"/>
          <w:numId w:val="0"/>
        </w:numPr>
        <w:ind w:left="720" w:hanging="360"/>
      </w:pPr>
    </w:p>
    <w:sectPr w:rsidR="00FA115B" w:rsidRPr="00FF20C8" w:rsidSect="0069129C">
      <w:headerReference w:type="default" r:id="rId7"/>
      <w:footerReference w:type="default" r:id="rId8"/>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2DC69D" w14:textId="77777777" w:rsidR="00E959F1" w:rsidRDefault="00E959F1">
      <w:r>
        <w:separator/>
      </w:r>
    </w:p>
  </w:endnote>
  <w:endnote w:type="continuationSeparator" w:id="0">
    <w:p w14:paraId="5BCF0D05" w14:textId="77777777" w:rsidR="00E959F1" w:rsidRDefault="00E959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14:paraId="4A1B6871" w14:textId="77777777">
      <w:tc>
        <w:tcPr>
          <w:tcW w:w="3392" w:type="dxa"/>
        </w:tcPr>
        <w:p w14:paraId="4A1B686E" w14:textId="4890BDF0" w:rsidR="00025544" w:rsidRPr="00D06139" w:rsidRDefault="0069129C" w:rsidP="003242F8">
          <w:pPr>
            <w:pStyle w:val="Footer"/>
            <w:rPr>
              <w:rFonts w:cs="Arial"/>
            </w:rPr>
          </w:pPr>
          <w:r>
            <w:rPr>
              <w:rFonts w:cs="Arial"/>
            </w:rPr>
            <w:t xml:space="preserve">versie </w:t>
          </w:r>
          <w:r w:rsidR="00E532C4">
            <w:rPr>
              <w:rFonts w:cs="Arial"/>
            </w:rPr>
            <w:t>1.0</w:t>
          </w:r>
        </w:p>
      </w:tc>
      <w:tc>
        <w:tcPr>
          <w:tcW w:w="3392" w:type="dxa"/>
        </w:tcPr>
        <w:p w14:paraId="4A1B686F" w14:textId="77777777" w:rsidR="00025544" w:rsidRPr="00D06139" w:rsidRDefault="00025544">
          <w:pPr>
            <w:jc w:val="center"/>
            <w:rPr>
              <w:rFonts w:cs="Arial"/>
              <w:sz w:val="20"/>
            </w:rPr>
          </w:pPr>
          <w:r w:rsidRPr="00D06139">
            <w:rPr>
              <w:rFonts w:cs="Arial"/>
              <w:sz w:val="20"/>
            </w:rPr>
            <w:t>bestektekst</w:t>
          </w:r>
        </w:p>
      </w:tc>
      <w:tc>
        <w:tcPr>
          <w:tcW w:w="3392" w:type="dxa"/>
        </w:tcPr>
        <w:p w14:paraId="4A1B6870" w14:textId="77777777" w:rsidR="00025544" w:rsidRPr="00D06139" w:rsidRDefault="00025544" w:rsidP="00272819">
          <w:pPr>
            <w:pStyle w:val="Footer"/>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14:paraId="4A1B6872" w14:textId="77777777" w:rsidR="00025544" w:rsidRPr="00FF20C8" w:rsidRDefault="0002554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DBCADF" w14:textId="77777777" w:rsidR="00E959F1" w:rsidRDefault="00E959F1">
      <w:r>
        <w:separator/>
      </w:r>
    </w:p>
  </w:footnote>
  <w:footnote w:type="continuationSeparator" w:id="0">
    <w:p w14:paraId="420990DF" w14:textId="77777777" w:rsidR="00E959F1" w:rsidRDefault="00E959F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1B686C" w14:textId="5ED4A777" w:rsidR="00025544" w:rsidRPr="008A5169" w:rsidRDefault="00025544" w:rsidP="00080B0F">
    <w:pPr>
      <w:pStyle w:val="Header"/>
      <w:rPr>
        <w:rFonts w:ascii="Arial" w:hAnsi="Arial" w:cs="Arial"/>
        <w:b/>
        <w:szCs w:val="24"/>
      </w:rPr>
    </w:pPr>
    <w:r w:rsidRPr="00D06139">
      <w:rPr>
        <w:rFonts w:ascii="Arial" w:hAnsi="Arial" w:cs="Arial"/>
        <w:b/>
      </w:rPr>
      <w:t xml:space="preserve">Geberit </w:t>
    </w:r>
    <w:r w:rsidR="00E532C4">
      <w:rPr>
        <w:rFonts w:ascii="Arial" w:hAnsi="Arial" w:cs="Arial"/>
        <w:b/>
      </w:rPr>
      <w:t>FlowFit</w:t>
    </w:r>
    <w:r w:rsidR="007653FE">
      <w:rPr>
        <w:rFonts w:ascii="Arial" w:hAnsi="Arial" w:cs="Arial"/>
      </w:rPr>
      <w:tab/>
    </w:r>
    <w:r>
      <w:rPr>
        <w:rFonts w:ascii="Arial" w:hAnsi="Arial" w:cs="Arial"/>
        <w:noProof/>
        <w:sz w:val="20"/>
        <w:vertAlign w:val="superscript"/>
        <w:lang w:val="nl-BE" w:eastAsia="nl-BE"/>
      </w:rPr>
      <w:drawing>
        <wp:inline distT="0" distB="0" distL="0" distR="0" wp14:anchorId="4A1B6875" wp14:editId="4A1B6876">
          <wp:extent cx="1003300" cy="14605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460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7323BB6"/>
    <w:multiLevelType w:val="hybridMultilevel"/>
    <w:tmpl w:val="6F3A5F72"/>
    <w:lvl w:ilvl="0" w:tplc="C12AF188">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3"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50952E6E"/>
    <w:multiLevelType w:val="hybridMultilevel"/>
    <w:tmpl w:val="93627A44"/>
    <w:lvl w:ilvl="0" w:tplc="E63E6406">
      <w:start w:val="1"/>
      <w:numFmt w:val="decimal"/>
      <w:lvlText w:val="(%1)"/>
      <w:lvlJc w:val="left"/>
      <w:pPr>
        <w:ind w:left="720" w:hanging="360"/>
      </w:pPr>
      <w:rPr>
        <w:rFonts w:hint="default"/>
      </w:rPr>
    </w:lvl>
    <w:lvl w:ilvl="1" w:tplc="08130019">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0"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Heading2"/>
      <w:lvlText w:val="%1.%2."/>
      <w:lvlJc w:val="left"/>
      <w:pPr>
        <w:tabs>
          <w:tab w:val="num" w:pos="567"/>
        </w:tabs>
        <w:ind w:left="567" w:hanging="567"/>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1"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5E896DE9"/>
    <w:multiLevelType w:val="hybridMultilevel"/>
    <w:tmpl w:val="124EAC04"/>
    <w:lvl w:ilvl="0" w:tplc="745C73E8">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4"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5FFE4CAF"/>
    <w:multiLevelType w:val="multilevel"/>
    <w:tmpl w:val="926EF29A"/>
    <w:lvl w:ilvl="0">
      <w:start w:val="1"/>
      <w:numFmt w:val="decimal"/>
      <w:pStyle w:val="Heading1"/>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9"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20"/>
  </w:num>
  <w:num w:numId="2">
    <w:abstractNumId w:val="27"/>
  </w:num>
  <w:num w:numId="3">
    <w:abstractNumId w:val="4"/>
  </w:num>
  <w:num w:numId="4">
    <w:abstractNumId w:val="3"/>
  </w:num>
  <w:num w:numId="5">
    <w:abstractNumId w:val="15"/>
  </w:num>
  <w:num w:numId="6">
    <w:abstractNumId w:val="17"/>
  </w:num>
  <w:num w:numId="7">
    <w:abstractNumId w:val="6"/>
  </w:num>
  <w:num w:numId="8">
    <w:abstractNumId w:val="24"/>
  </w:num>
  <w:num w:numId="9">
    <w:abstractNumId w:val="30"/>
  </w:num>
  <w:num w:numId="10">
    <w:abstractNumId w:val="2"/>
  </w:num>
  <w:num w:numId="11">
    <w:abstractNumId w:val="14"/>
  </w:num>
  <w:num w:numId="12">
    <w:abstractNumId w:val="13"/>
  </w:num>
  <w:num w:numId="13">
    <w:abstractNumId w:val="29"/>
  </w:num>
  <w:num w:numId="14">
    <w:abstractNumId w:val="8"/>
  </w:num>
  <w:num w:numId="15">
    <w:abstractNumId w:val="0"/>
  </w:num>
  <w:num w:numId="16">
    <w:abstractNumId w:val="11"/>
  </w:num>
  <w:num w:numId="17">
    <w:abstractNumId w:val="5"/>
  </w:num>
  <w:num w:numId="18">
    <w:abstractNumId w:val="25"/>
  </w:num>
  <w:num w:numId="19">
    <w:abstractNumId w:val="26"/>
  </w:num>
  <w:num w:numId="20">
    <w:abstractNumId w:val="22"/>
  </w:num>
  <w:num w:numId="21">
    <w:abstractNumId w:val="21"/>
  </w:num>
  <w:num w:numId="22">
    <w:abstractNumId w:val="16"/>
  </w:num>
  <w:num w:numId="23">
    <w:abstractNumId w:val="28"/>
  </w:num>
  <w:num w:numId="24">
    <w:abstractNumId w:val="9"/>
  </w:num>
  <w:num w:numId="25">
    <w:abstractNumId w:val="10"/>
  </w:num>
  <w:num w:numId="26">
    <w:abstractNumId w:val="1"/>
  </w:num>
  <w:num w:numId="27">
    <w:abstractNumId w:val="18"/>
  </w:num>
  <w:num w:numId="28">
    <w:abstractNumId w:val="7"/>
  </w:num>
  <w:num w:numId="29">
    <w:abstractNumId w:val="23"/>
  </w:num>
  <w:num w:numId="30">
    <w:abstractNumId w:val="12"/>
  </w:num>
  <w:num w:numId="31">
    <w:abstractNumId w:val="19"/>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3074"/>
    <w:rsid w:val="00004E4C"/>
    <w:rsid w:val="000221DA"/>
    <w:rsid w:val="00025544"/>
    <w:rsid w:val="00025A31"/>
    <w:rsid w:val="000268CF"/>
    <w:rsid w:val="00027EC0"/>
    <w:rsid w:val="00030BCD"/>
    <w:rsid w:val="00031E37"/>
    <w:rsid w:val="00031F3D"/>
    <w:rsid w:val="000350EE"/>
    <w:rsid w:val="00037B66"/>
    <w:rsid w:val="00042D5C"/>
    <w:rsid w:val="00045470"/>
    <w:rsid w:val="00045D39"/>
    <w:rsid w:val="00046B13"/>
    <w:rsid w:val="00046FF8"/>
    <w:rsid w:val="00052506"/>
    <w:rsid w:val="000525A3"/>
    <w:rsid w:val="00052701"/>
    <w:rsid w:val="00055284"/>
    <w:rsid w:val="00056B2E"/>
    <w:rsid w:val="00056DCD"/>
    <w:rsid w:val="0006122F"/>
    <w:rsid w:val="0006259B"/>
    <w:rsid w:val="00065AA1"/>
    <w:rsid w:val="00065BC4"/>
    <w:rsid w:val="00080B0F"/>
    <w:rsid w:val="00081315"/>
    <w:rsid w:val="00085A0C"/>
    <w:rsid w:val="00086176"/>
    <w:rsid w:val="00087CA8"/>
    <w:rsid w:val="000903DE"/>
    <w:rsid w:val="0009240B"/>
    <w:rsid w:val="00095C5D"/>
    <w:rsid w:val="000A13DD"/>
    <w:rsid w:val="000A4E1B"/>
    <w:rsid w:val="000A7091"/>
    <w:rsid w:val="000A72D5"/>
    <w:rsid w:val="000B1173"/>
    <w:rsid w:val="000B1565"/>
    <w:rsid w:val="000B1765"/>
    <w:rsid w:val="000B490E"/>
    <w:rsid w:val="000B736E"/>
    <w:rsid w:val="000C1DDB"/>
    <w:rsid w:val="000C46F3"/>
    <w:rsid w:val="000C4F0B"/>
    <w:rsid w:val="000D382A"/>
    <w:rsid w:val="000D6AFB"/>
    <w:rsid w:val="000E19F8"/>
    <w:rsid w:val="000E6962"/>
    <w:rsid w:val="000E7512"/>
    <w:rsid w:val="00100229"/>
    <w:rsid w:val="00101998"/>
    <w:rsid w:val="00107F2A"/>
    <w:rsid w:val="00113316"/>
    <w:rsid w:val="0011603A"/>
    <w:rsid w:val="001165B1"/>
    <w:rsid w:val="001171EF"/>
    <w:rsid w:val="00126342"/>
    <w:rsid w:val="0013316F"/>
    <w:rsid w:val="00136819"/>
    <w:rsid w:val="00140C45"/>
    <w:rsid w:val="00147684"/>
    <w:rsid w:val="001477B0"/>
    <w:rsid w:val="00150E19"/>
    <w:rsid w:val="001523E8"/>
    <w:rsid w:val="00153C00"/>
    <w:rsid w:val="00161D2E"/>
    <w:rsid w:val="001713AD"/>
    <w:rsid w:val="001749F1"/>
    <w:rsid w:val="00186A4B"/>
    <w:rsid w:val="001879EF"/>
    <w:rsid w:val="00193583"/>
    <w:rsid w:val="00195BBE"/>
    <w:rsid w:val="001A794D"/>
    <w:rsid w:val="001B40BA"/>
    <w:rsid w:val="001B72F7"/>
    <w:rsid w:val="001B76D0"/>
    <w:rsid w:val="001C37EB"/>
    <w:rsid w:val="001C502F"/>
    <w:rsid w:val="001C5873"/>
    <w:rsid w:val="001C76B6"/>
    <w:rsid w:val="001D4A54"/>
    <w:rsid w:val="001D79B0"/>
    <w:rsid w:val="001F0B2D"/>
    <w:rsid w:val="001F3DE7"/>
    <w:rsid w:val="001F449A"/>
    <w:rsid w:val="001F71C1"/>
    <w:rsid w:val="001F7C8E"/>
    <w:rsid w:val="00206862"/>
    <w:rsid w:val="00207C2E"/>
    <w:rsid w:val="00216DB4"/>
    <w:rsid w:val="0021747B"/>
    <w:rsid w:val="00224FBC"/>
    <w:rsid w:val="002366E2"/>
    <w:rsid w:val="002427CC"/>
    <w:rsid w:val="002535FF"/>
    <w:rsid w:val="00254C3B"/>
    <w:rsid w:val="00255C9F"/>
    <w:rsid w:val="002571A0"/>
    <w:rsid w:val="00257F2F"/>
    <w:rsid w:val="0026131B"/>
    <w:rsid w:val="002642D0"/>
    <w:rsid w:val="00270315"/>
    <w:rsid w:val="00272819"/>
    <w:rsid w:val="00277BCC"/>
    <w:rsid w:val="00282518"/>
    <w:rsid w:val="00285CA2"/>
    <w:rsid w:val="00286F2C"/>
    <w:rsid w:val="002927EA"/>
    <w:rsid w:val="00294420"/>
    <w:rsid w:val="0029532D"/>
    <w:rsid w:val="00295446"/>
    <w:rsid w:val="00296F73"/>
    <w:rsid w:val="002A352C"/>
    <w:rsid w:val="002A78F4"/>
    <w:rsid w:val="002B3A39"/>
    <w:rsid w:val="002D1B7A"/>
    <w:rsid w:val="002D237E"/>
    <w:rsid w:val="002D2E09"/>
    <w:rsid w:val="002D339E"/>
    <w:rsid w:val="002D45A0"/>
    <w:rsid w:val="002D6274"/>
    <w:rsid w:val="002E256E"/>
    <w:rsid w:val="002E33C0"/>
    <w:rsid w:val="002F2FD2"/>
    <w:rsid w:val="002F38B3"/>
    <w:rsid w:val="002F3E07"/>
    <w:rsid w:val="002F420F"/>
    <w:rsid w:val="002F4D3E"/>
    <w:rsid w:val="002F50E9"/>
    <w:rsid w:val="002F5BDA"/>
    <w:rsid w:val="002F6E2A"/>
    <w:rsid w:val="00301CA4"/>
    <w:rsid w:val="00303120"/>
    <w:rsid w:val="00304BAC"/>
    <w:rsid w:val="00305426"/>
    <w:rsid w:val="00310F74"/>
    <w:rsid w:val="003137AE"/>
    <w:rsid w:val="00316021"/>
    <w:rsid w:val="00323382"/>
    <w:rsid w:val="003242F8"/>
    <w:rsid w:val="00327981"/>
    <w:rsid w:val="0033084B"/>
    <w:rsid w:val="00332202"/>
    <w:rsid w:val="00334D96"/>
    <w:rsid w:val="00335E0D"/>
    <w:rsid w:val="003375FF"/>
    <w:rsid w:val="00340CCB"/>
    <w:rsid w:val="003443ED"/>
    <w:rsid w:val="00355C04"/>
    <w:rsid w:val="00364BAB"/>
    <w:rsid w:val="0036662E"/>
    <w:rsid w:val="00366E6E"/>
    <w:rsid w:val="0037215B"/>
    <w:rsid w:val="00374FF7"/>
    <w:rsid w:val="003815A1"/>
    <w:rsid w:val="00382A36"/>
    <w:rsid w:val="00383F7C"/>
    <w:rsid w:val="0038493C"/>
    <w:rsid w:val="00386723"/>
    <w:rsid w:val="00387D05"/>
    <w:rsid w:val="0039328A"/>
    <w:rsid w:val="00396131"/>
    <w:rsid w:val="003A55CF"/>
    <w:rsid w:val="003B0C24"/>
    <w:rsid w:val="003C146E"/>
    <w:rsid w:val="003C209B"/>
    <w:rsid w:val="003C7AB0"/>
    <w:rsid w:val="003D02D6"/>
    <w:rsid w:val="003D14DA"/>
    <w:rsid w:val="003D3AAD"/>
    <w:rsid w:val="003D62A2"/>
    <w:rsid w:val="003E022F"/>
    <w:rsid w:val="003E0B74"/>
    <w:rsid w:val="003F34B4"/>
    <w:rsid w:val="003F4CCC"/>
    <w:rsid w:val="003F4D6F"/>
    <w:rsid w:val="00402216"/>
    <w:rsid w:val="0041232B"/>
    <w:rsid w:val="00412A49"/>
    <w:rsid w:val="00415341"/>
    <w:rsid w:val="004164C8"/>
    <w:rsid w:val="00416879"/>
    <w:rsid w:val="00417301"/>
    <w:rsid w:val="00425F16"/>
    <w:rsid w:val="00430F34"/>
    <w:rsid w:val="0043544C"/>
    <w:rsid w:val="00440CA1"/>
    <w:rsid w:val="00444B9B"/>
    <w:rsid w:val="00447003"/>
    <w:rsid w:val="004474FA"/>
    <w:rsid w:val="00452B5C"/>
    <w:rsid w:val="004539AA"/>
    <w:rsid w:val="004543A7"/>
    <w:rsid w:val="00455E90"/>
    <w:rsid w:val="004566A8"/>
    <w:rsid w:val="00462A81"/>
    <w:rsid w:val="004638F2"/>
    <w:rsid w:val="00464C75"/>
    <w:rsid w:val="004705EE"/>
    <w:rsid w:val="00472918"/>
    <w:rsid w:val="004745E4"/>
    <w:rsid w:val="0047796A"/>
    <w:rsid w:val="004813F9"/>
    <w:rsid w:val="00485C0D"/>
    <w:rsid w:val="00485EC8"/>
    <w:rsid w:val="00491352"/>
    <w:rsid w:val="004924A9"/>
    <w:rsid w:val="00496453"/>
    <w:rsid w:val="004A1438"/>
    <w:rsid w:val="004B51F8"/>
    <w:rsid w:val="004D015F"/>
    <w:rsid w:val="004D24AF"/>
    <w:rsid w:val="004D6724"/>
    <w:rsid w:val="004D7B4B"/>
    <w:rsid w:val="004E2AC0"/>
    <w:rsid w:val="004E3A8E"/>
    <w:rsid w:val="004E681D"/>
    <w:rsid w:val="004E7DC3"/>
    <w:rsid w:val="004F1CE9"/>
    <w:rsid w:val="004F21C8"/>
    <w:rsid w:val="004F25B0"/>
    <w:rsid w:val="004F5A43"/>
    <w:rsid w:val="004F60B7"/>
    <w:rsid w:val="004F64FB"/>
    <w:rsid w:val="004F6B05"/>
    <w:rsid w:val="00500F04"/>
    <w:rsid w:val="00523215"/>
    <w:rsid w:val="00532AC1"/>
    <w:rsid w:val="00535D6A"/>
    <w:rsid w:val="00540609"/>
    <w:rsid w:val="00540DBE"/>
    <w:rsid w:val="005449E5"/>
    <w:rsid w:val="00551608"/>
    <w:rsid w:val="00554BEE"/>
    <w:rsid w:val="00554BF5"/>
    <w:rsid w:val="00557F6C"/>
    <w:rsid w:val="005634EA"/>
    <w:rsid w:val="00564C24"/>
    <w:rsid w:val="00567B63"/>
    <w:rsid w:val="00580A4E"/>
    <w:rsid w:val="00580E2C"/>
    <w:rsid w:val="00584014"/>
    <w:rsid w:val="00585783"/>
    <w:rsid w:val="00585883"/>
    <w:rsid w:val="005918BA"/>
    <w:rsid w:val="005928F6"/>
    <w:rsid w:val="005946D1"/>
    <w:rsid w:val="005A1279"/>
    <w:rsid w:val="005A134F"/>
    <w:rsid w:val="005A3712"/>
    <w:rsid w:val="005A598C"/>
    <w:rsid w:val="005A687F"/>
    <w:rsid w:val="005B0D0E"/>
    <w:rsid w:val="005C40C8"/>
    <w:rsid w:val="005C419B"/>
    <w:rsid w:val="005C6CB1"/>
    <w:rsid w:val="005C7B14"/>
    <w:rsid w:val="005D45E4"/>
    <w:rsid w:val="005D7C6A"/>
    <w:rsid w:val="005E4015"/>
    <w:rsid w:val="005E7DC9"/>
    <w:rsid w:val="005F35C3"/>
    <w:rsid w:val="005F5994"/>
    <w:rsid w:val="005F6790"/>
    <w:rsid w:val="0060242F"/>
    <w:rsid w:val="006124ED"/>
    <w:rsid w:val="00613F6D"/>
    <w:rsid w:val="00617362"/>
    <w:rsid w:val="0062319E"/>
    <w:rsid w:val="00626BCB"/>
    <w:rsid w:val="006356F1"/>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70227"/>
    <w:rsid w:val="00670CC4"/>
    <w:rsid w:val="0068597D"/>
    <w:rsid w:val="00685B7E"/>
    <w:rsid w:val="0068606C"/>
    <w:rsid w:val="0069129C"/>
    <w:rsid w:val="00694EDF"/>
    <w:rsid w:val="006A0B90"/>
    <w:rsid w:val="006A1059"/>
    <w:rsid w:val="006A60C0"/>
    <w:rsid w:val="006B50D6"/>
    <w:rsid w:val="006B6331"/>
    <w:rsid w:val="006C0EE1"/>
    <w:rsid w:val="006C4699"/>
    <w:rsid w:val="006C7C5F"/>
    <w:rsid w:val="006D2489"/>
    <w:rsid w:val="006D7788"/>
    <w:rsid w:val="006E0062"/>
    <w:rsid w:val="006E4D48"/>
    <w:rsid w:val="006F5EDD"/>
    <w:rsid w:val="006F727D"/>
    <w:rsid w:val="00710BEF"/>
    <w:rsid w:val="00712C19"/>
    <w:rsid w:val="007221BB"/>
    <w:rsid w:val="00722206"/>
    <w:rsid w:val="00722285"/>
    <w:rsid w:val="00724501"/>
    <w:rsid w:val="007251F2"/>
    <w:rsid w:val="00730B29"/>
    <w:rsid w:val="00735DE7"/>
    <w:rsid w:val="00754496"/>
    <w:rsid w:val="00756D47"/>
    <w:rsid w:val="00761534"/>
    <w:rsid w:val="00763281"/>
    <w:rsid w:val="007653FE"/>
    <w:rsid w:val="00765916"/>
    <w:rsid w:val="00766F1D"/>
    <w:rsid w:val="00767500"/>
    <w:rsid w:val="00767AB8"/>
    <w:rsid w:val="00771E82"/>
    <w:rsid w:val="00777F6E"/>
    <w:rsid w:val="00782661"/>
    <w:rsid w:val="00785436"/>
    <w:rsid w:val="00791D28"/>
    <w:rsid w:val="00793B02"/>
    <w:rsid w:val="00797007"/>
    <w:rsid w:val="007A2D3C"/>
    <w:rsid w:val="007A3630"/>
    <w:rsid w:val="007A4785"/>
    <w:rsid w:val="007A6482"/>
    <w:rsid w:val="007A6E5C"/>
    <w:rsid w:val="007A737D"/>
    <w:rsid w:val="007B39A5"/>
    <w:rsid w:val="007B5301"/>
    <w:rsid w:val="007C2A7D"/>
    <w:rsid w:val="007C4DDA"/>
    <w:rsid w:val="007C60B3"/>
    <w:rsid w:val="007C7FFA"/>
    <w:rsid w:val="007D3795"/>
    <w:rsid w:val="007E03CF"/>
    <w:rsid w:val="007E0CBA"/>
    <w:rsid w:val="007E6348"/>
    <w:rsid w:val="007F3B65"/>
    <w:rsid w:val="007F3DB7"/>
    <w:rsid w:val="008053D0"/>
    <w:rsid w:val="00806D52"/>
    <w:rsid w:val="00807CC2"/>
    <w:rsid w:val="00811B74"/>
    <w:rsid w:val="0081484D"/>
    <w:rsid w:val="00817C01"/>
    <w:rsid w:val="00823E62"/>
    <w:rsid w:val="00823FF8"/>
    <w:rsid w:val="008300E2"/>
    <w:rsid w:val="00832A37"/>
    <w:rsid w:val="0084256E"/>
    <w:rsid w:val="00842AED"/>
    <w:rsid w:val="00843F40"/>
    <w:rsid w:val="00844AC2"/>
    <w:rsid w:val="008464B1"/>
    <w:rsid w:val="00860028"/>
    <w:rsid w:val="00861264"/>
    <w:rsid w:val="00866932"/>
    <w:rsid w:val="00875129"/>
    <w:rsid w:val="00882212"/>
    <w:rsid w:val="008836E1"/>
    <w:rsid w:val="008838BE"/>
    <w:rsid w:val="00886585"/>
    <w:rsid w:val="008942D9"/>
    <w:rsid w:val="0089797D"/>
    <w:rsid w:val="008A4182"/>
    <w:rsid w:val="008A4C19"/>
    <w:rsid w:val="008A5169"/>
    <w:rsid w:val="008A666A"/>
    <w:rsid w:val="008B2655"/>
    <w:rsid w:val="008B4545"/>
    <w:rsid w:val="008B4F72"/>
    <w:rsid w:val="008B5A11"/>
    <w:rsid w:val="008B6AC4"/>
    <w:rsid w:val="008B6BB6"/>
    <w:rsid w:val="008C1922"/>
    <w:rsid w:val="008F0D14"/>
    <w:rsid w:val="008F348A"/>
    <w:rsid w:val="009022A5"/>
    <w:rsid w:val="0090283D"/>
    <w:rsid w:val="0090294B"/>
    <w:rsid w:val="0091479D"/>
    <w:rsid w:val="00920FF6"/>
    <w:rsid w:val="00923A7F"/>
    <w:rsid w:val="00924A9D"/>
    <w:rsid w:val="009336C3"/>
    <w:rsid w:val="009341BA"/>
    <w:rsid w:val="009365DB"/>
    <w:rsid w:val="00936883"/>
    <w:rsid w:val="0094033B"/>
    <w:rsid w:val="00940ACD"/>
    <w:rsid w:val="00943315"/>
    <w:rsid w:val="00944646"/>
    <w:rsid w:val="0094611A"/>
    <w:rsid w:val="009468B8"/>
    <w:rsid w:val="009622DE"/>
    <w:rsid w:val="0096361A"/>
    <w:rsid w:val="009667D8"/>
    <w:rsid w:val="0097130D"/>
    <w:rsid w:val="009718C7"/>
    <w:rsid w:val="00972933"/>
    <w:rsid w:val="00976DAC"/>
    <w:rsid w:val="009838D8"/>
    <w:rsid w:val="00984E63"/>
    <w:rsid w:val="009871A4"/>
    <w:rsid w:val="00991542"/>
    <w:rsid w:val="00993A68"/>
    <w:rsid w:val="009A26B4"/>
    <w:rsid w:val="009A6B3D"/>
    <w:rsid w:val="009B041E"/>
    <w:rsid w:val="009B2D45"/>
    <w:rsid w:val="009B3DB4"/>
    <w:rsid w:val="009B4F4F"/>
    <w:rsid w:val="009C090D"/>
    <w:rsid w:val="009D193F"/>
    <w:rsid w:val="009D59B3"/>
    <w:rsid w:val="009D7E11"/>
    <w:rsid w:val="009E1CF1"/>
    <w:rsid w:val="009E3716"/>
    <w:rsid w:val="009E52FC"/>
    <w:rsid w:val="009E6743"/>
    <w:rsid w:val="009F0F4E"/>
    <w:rsid w:val="009F3A2E"/>
    <w:rsid w:val="009F74ED"/>
    <w:rsid w:val="00A04040"/>
    <w:rsid w:val="00A20762"/>
    <w:rsid w:val="00A2142F"/>
    <w:rsid w:val="00A269EA"/>
    <w:rsid w:val="00A43303"/>
    <w:rsid w:val="00A44868"/>
    <w:rsid w:val="00A45E60"/>
    <w:rsid w:val="00A50286"/>
    <w:rsid w:val="00A52E7D"/>
    <w:rsid w:val="00A538E0"/>
    <w:rsid w:val="00A55C79"/>
    <w:rsid w:val="00A57FA2"/>
    <w:rsid w:val="00A70DD0"/>
    <w:rsid w:val="00A7152B"/>
    <w:rsid w:val="00A72BCA"/>
    <w:rsid w:val="00A76DD7"/>
    <w:rsid w:val="00A774E9"/>
    <w:rsid w:val="00A80365"/>
    <w:rsid w:val="00A80829"/>
    <w:rsid w:val="00A81424"/>
    <w:rsid w:val="00A818BC"/>
    <w:rsid w:val="00A84CD2"/>
    <w:rsid w:val="00A8557D"/>
    <w:rsid w:val="00A867F5"/>
    <w:rsid w:val="00A918C5"/>
    <w:rsid w:val="00A97B53"/>
    <w:rsid w:val="00AA021E"/>
    <w:rsid w:val="00AA13C8"/>
    <w:rsid w:val="00AA5855"/>
    <w:rsid w:val="00AB6EEB"/>
    <w:rsid w:val="00AD2BCF"/>
    <w:rsid w:val="00AD3FEE"/>
    <w:rsid w:val="00AE0481"/>
    <w:rsid w:val="00AE09A8"/>
    <w:rsid w:val="00AE1C8E"/>
    <w:rsid w:val="00AE45CE"/>
    <w:rsid w:val="00AE7AC7"/>
    <w:rsid w:val="00AF0F29"/>
    <w:rsid w:val="00AF6683"/>
    <w:rsid w:val="00AF68E3"/>
    <w:rsid w:val="00AF70B8"/>
    <w:rsid w:val="00AF7120"/>
    <w:rsid w:val="00AF744D"/>
    <w:rsid w:val="00B0065E"/>
    <w:rsid w:val="00B01556"/>
    <w:rsid w:val="00B01C28"/>
    <w:rsid w:val="00B1178F"/>
    <w:rsid w:val="00B20772"/>
    <w:rsid w:val="00B21C47"/>
    <w:rsid w:val="00B2308F"/>
    <w:rsid w:val="00B232FE"/>
    <w:rsid w:val="00B25960"/>
    <w:rsid w:val="00B300DE"/>
    <w:rsid w:val="00B32492"/>
    <w:rsid w:val="00B42F76"/>
    <w:rsid w:val="00B43FB0"/>
    <w:rsid w:val="00B47BE9"/>
    <w:rsid w:val="00B51AE3"/>
    <w:rsid w:val="00B63607"/>
    <w:rsid w:val="00B63945"/>
    <w:rsid w:val="00B647D5"/>
    <w:rsid w:val="00B651B4"/>
    <w:rsid w:val="00B75B28"/>
    <w:rsid w:val="00B76398"/>
    <w:rsid w:val="00B764C4"/>
    <w:rsid w:val="00B77A69"/>
    <w:rsid w:val="00B83DB5"/>
    <w:rsid w:val="00B84CF1"/>
    <w:rsid w:val="00BA062A"/>
    <w:rsid w:val="00BB5D16"/>
    <w:rsid w:val="00BC022E"/>
    <w:rsid w:val="00BC05F8"/>
    <w:rsid w:val="00BC2DA3"/>
    <w:rsid w:val="00BC4714"/>
    <w:rsid w:val="00BC4952"/>
    <w:rsid w:val="00BC68FC"/>
    <w:rsid w:val="00BC75A7"/>
    <w:rsid w:val="00BD4BC8"/>
    <w:rsid w:val="00BD7FF2"/>
    <w:rsid w:val="00BE27FD"/>
    <w:rsid w:val="00BE45EA"/>
    <w:rsid w:val="00BE78F2"/>
    <w:rsid w:val="00BE7EF8"/>
    <w:rsid w:val="00BF0762"/>
    <w:rsid w:val="00C064E6"/>
    <w:rsid w:val="00C06870"/>
    <w:rsid w:val="00C1198E"/>
    <w:rsid w:val="00C144E8"/>
    <w:rsid w:val="00C16E24"/>
    <w:rsid w:val="00C177D8"/>
    <w:rsid w:val="00C202A2"/>
    <w:rsid w:val="00C2562F"/>
    <w:rsid w:val="00C26AA1"/>
    <w:rsid w:val="00C31094"/>
    <w:rsid w:val="00C33518"/>
    <w:rsid w:val="00C345FE"/>
    <w:rsid w:val="00C40CF8"/>
    <w:rsid w:val="00C42EF9"/>
    <w:rsid w:val="00C476F4"/>
    <w:rsid w:val="00C54A37"/>
    <w:rsid w:val="00C55B55"/>
    <w:rsid w:val="00C55F21"/>
    <w:rsid w:val="00C57DB5"/>
    <w:rsid w:val="00C614F6"/>
    <w:rsid w:val="00C61C53"/>
    <w:rsid w:val="00C64103"/>
    <w:rsid w:val="00C64DB4"/>
    <w:rsid w:val="00C705EB"/>
    <w:rsid w:val="00C73D1A"/>
    <w:rsid w:val="00C74455"/>
    <w:rsid w:val="00C7636D"/>
    <w:rsid w:val="00C77A09"/>
    <w:rsid w:val="00C83232"/>
    <w:rsid w:val="00C870E2"/>
    <w:rsid w:val="00C91270"/>
    <w:rsid w:val="00C92AB4"/>
    <w:rsid w:val="00C93193"/>
    <w:rsid w:val="00C9421E"/>
    <w:rsid w:val="00C978D0"/>
    <w:rsid w:val="00CB0A4D"/>
    <w:rsid w:val="00CB0CF8"/>
    <w:rsid w:val="00CB6A05"/>
    <w:rsid w:val="00CB7793"/>
    <w:rsid w:val="00CC1B0E"/>
    <w:rsid w:val="00CD159B"/>
    <w:rsid w:val="00CD6F93"/>
    <w:rsid w:val="00CE0306"/>
    <w:rsid w:val="00CE0E78"/>
    <w:rsid w:val="00CE12F7"/>
    <w:rsid w:val="00CE2FAA"/>
    <w:rsid w:val="00CE3297"/>
    <w:rsid w:val="00CE3F9E"/>
    <w:rsid w:val="00CE5EB7"/>
    <w:rsid w:val="00CF3034"/>
    <w:rsid w:val="00D00737"/>
    <w:rsid w:val="00D06139"/>
    <w:rsid w:val="00D12DE4"/>
    <w:rsid w:val="00D147B6"/>
    <w:rsid w:val="00D2009C"/>
    <w:rsid w:val="00D20CBB"/>
    <w:rsid w:val="00D3323A"/>
    <w:rsid w:val="00D34091"/>
    <w:rsid w:val="00D3791B"/>
    <w:rsid w:val="00D41906"/>
    <w:rsid w:val="00D43AAD"/>
    <w:rsid w:val="00D43B9F"/>
    <w:rsid w:val="00D4463B"/>
    <w:rsid w:val="00D4472F"/>
    <w:rsid w:val="00D50D79"/>
    <w:rsid w:val="00D55CB1"/>
    <w:rsid w:val="00D56F39"/>
    <w:rsid w:val="00D6437F"/>
    <w:rsid w:val="00D762B1"/>
    <w:rsid w:val="00D807E7"/>
    <w:rsid w:val="00D82B4D"/>
    <w:rsid w:val="00D82B66"/>
    <w:rsid w:val="00D84B6D"/>
    <w:rsid w:val="00D861FB"/>
    <w:rsid w:val="00D86CAD"/>
    <w:rsid w:val="00D87502"/>
    <w:rsid w:val="00D902B9"/>
    <w:rsid w:val="00D91BB8"/>
    <w:rsid w:val="00D91E76"/>
    <w:rsid w:val="00D954FD"/>
    <w:rsid w:val="00D964AF"/>
    <w:rsid w:val="00DA05CC"/>
    <w:rsid w:val="00DA1682"/>
    <w:rsid w:val="00DA2ECA"/>
    <w:rsid w:val="00DA3107"/>
    <w:rsid w:val="00DB0EF7"/>
    <w:rsid w:val="00DB25CB"/>
    <w:rsid w:val="00DB5CEE"/>
    <w:rsid w:val="00DB79CF"/>
    <w:rsid w:val="00DC4039"/>
    <w:rsid w:val="00DC410C"/>
    <w:rsid w:val="00DD45C4"/>
    <w:rsid w:val="00DE02C6"/>
    <w:rsid w:val="00DE1B1C"/>
    <w:rsid w:val="00DF55D5"/>
    <w:rsid w:val="00DF60BB"/>
    <w:rsid w:val="00DF6CEF"/>
    <w:rsid w:val="00E17208"/>
    <w:rsid w:val="00E177F1"/>
    <w:rsid w:val="00E217BD"/>
    <w:rsid w:val="00E24676"/>
    <w:rsid w:val="00E44F6B"/>
    <w:rsid w:val="00E4622F"/>
    <w:rsid w:val="00E466A4"/>
    <w:rsid w:val="00E46B83"/>
    <w:rsid w:val="00E5046E"/>
    <w:rsid w:val="00E532C4"/>
    <w:rsid w:val="00E54063"/>
    <w:rsid w:val="00E56065"/>
    <w:rsid w:val="00E56D4B"/>
    <w:rsid w:val="00E6157A"/>
    <w:rsid w:val="00E62606"/>
    <w:rsid w:val="00E70EF3"/>
    <w:rsid w:val="00E750E2"/>
    <w:rsid w:val="00E779A4"/>
    <w:rsid w:val="00E82DC1"/>
    <w:rsid w:val="00E9352E"/>
    <w:rsid w:val="00E939EB"/>
    <w:rsid w:val="00E959F1"/>
    <w:rsid w:val="00EA354B"/>
    <w:rsid w:val="00EB1C08"/>
    <w:rsid w:val="00EB49E3"/>
    <w:rsid w:val="00EB6A23"/>
    <w:rsid w:val="00EC02A2"/>
    <w:rsid w:val="00EC5143"/>
    <w:rsid w:val="00EC7D55"/>
    <w:rsid w:val="00ED2361"/>
    <w:rsid w:val="00ED32C1"/>
    <w:rsid w:val="00ED4EFD"/>
    <w:rsid w:val="00ED643F"/>
    <w:rsid w:val="00EE0163"/>
    <w:rsid w:val="00EE1316"/>
    <w:rsid w:val="00EE3831"/>
    <w:rsid w:val="00EE4748"/>
    <w:rsid w:val="00EF01BB"/>
    <w:rsid w:val="00EF371C"/>
    <w:rsid w:val="00EF4C02"/>
    <w:rsid w:val="00EF702D"/>
    <w:rsid w:val="00EF7234"/>
    <w:rsid w:val="00F0523A"/>
    <w:rsid w:val="00F10658"/>
    <w:rsid w:val="00F16335"/>
    <w:rsid w:val="00F16CDF"/>
    <w:rsid w:val="00F17EF3"/>
    <w:rsid w:val="00F21F99"/>
    <w:rsid w:val="00F25FD1"/>
    <w:rsid w:val="00F34126"/>
    <w:rsid w:val="00F360A2"/>
    <w:rsid w:val="00F41DE6"/>
    <w:rsid w:val="00F4227F"/>
    <w:rsid w:val="00F43D1B"/>
    <w:rsid w:val="00F4490A"/>
    <w:rsid w:val="00F45315"/>
    <w:rsid w:val="00F50841"/>
    <w:rsid w:val="00F52028"/>
    <w:rsid w:val="00F55A6A"/>
    <w:rsid w:val="00F55C50"/>
    <w:rsid w:val="00F64AF1"/>
    <w:rsid w:val="00F64B9B"/>
    <w:rsid w:val="00F65714"/>
    <w:rsid w:val="00F66A37"/>
    <w:rsid w:val="00F706BD"/>
    <w:rsid w:val="00F71190"/>
    <w:rsid w:val="00F72050"/>
    <w:rsid w:val="00F813A1"/>
    <w:rsid w:val="00F821DD"/>
    <w:rsid w:val="00F8287F"/>
    <w:rsid w:val="00F84B09"/>
    <w:rsid w:val="00F976AF"/>
    <w:rsid w:val="00FA115B"/>
    <w:rsid w:val="00FA51F1"/>
    <w:rsid w:val="00FA5398"/>
    <w:rsid w:val="00FB0DEC"/>
    <w:rsid w:val="00FB1791"/>
    <w:rsid w:val="00FB430D"/>
    <w:rsid w:val="00FB5452"/>
    <w:rsid w:val="00FC4285"/>
    <w:rsid w:val="00FC72E5"/>
    <w:rsid w:val="00FD1BA5"/>
    <w:rsid w:val="00FD410F"/>
    <w:rsid w:val="00FD6D33"/>
    <w:rsid w:val="00FE090E"/>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A1B6813"/>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64C24"/>
    <w:rPr>
      <w:rFonts w:ascii="Arial" w:hAnsi="Arial"/>
      <w:sz w:val="24"/>
      <w:lang w:val="nl-NL" w:eastAsia="nl-NL"/>
    </w:rPr>
  </w:style>
  <w:style w:type="paragraph" w:styleId="Heading1">
    <w:name w:val="heading 1"/>
    <w:basedOn w:val="Normal"/>
    <w:next w:val="Normal"/>
    <w:link w:val="Heading1Char"/>
    <w:qFormat/>
    <w:rsid w:val="000268CF"/>
    <w:pPr>
      <w:numPr>
        <w:numId w:val="18"/>
      </w:numPr>
      <w:spacing w:before="480" w:after="240"/>
      <w:outlineLvl w:val="0"/>
    </w:pPr>
    <w:rPr>
      <w:rFonts w:ascii="Helvetica 65 Medium" w:hAnsi="Helvetica 65 Medium"/>
      <w:u w:val="single"/>
    </w:rPr>
  </w:style>
  <w:style w:type="paragraph" w:styleId="Heading2">
    <w:name w:val="heading 2"/>
    <w:basedOn w:val="Heading1"/>
    <w:next w:val="Normal"/>
    <w:qFormat/>
    <w:rsid w:val="00056B2E"/>
    <w:pPr>
      <w:numPr>
        <w:ilvl w:val="1"/>
        <w:numId w:val="1"/>
      </w:numPr>
      <w:spacing w:after="120"/>
      <w:outlineLvl w:val="1"/>
    </w:pPr>
    <w:rPr>
      <w:u w:val="none"/>
    </w:rPr>
  </w:style>
  <w:style w:type="paragraph" w:styleId="Heading3">
    <w:name w:val="heading 3"/>
    <w:basedOn w:val="Normal"/>
    <w:next w:val="Normal"/>
    <w:autoRedefine/>
    <w:qFormat/>
    <w:rsid w:val="00056B2E"/>
    <w:pPr>
      <w:keepNext/>
      <w:numPr>
        <w:ilvl w:val="2"/>
        <w:numId w:val="1"/>
      </w:numPr>
      <w:spacing w:before="240" w:after="60"/>
      <w:outlineLvl w:val="2"/>
    </w:pPr>
    <w:rPr>
      <w:rFonts w:cs="Arial"/>
      <w:b/>
      <w:bCs/>
      <w:szCs w:val="26"/>
    </w:rPr>
  </w:style>
  <w:style w:type="paragraph" w:styleId="Heading4">
    <w:name w:val="heading 4"/>
    <w:basedOn w:val="Normal"/>
    <w:next w:val="Normal"/>
    <w:qFormat/>
    <w:rsid w:val="00056B2E"/>
    <w:pPr>
      <w:keepNext/>
      <w:numPr>
        <w:ilvl w:val="3"/>
        <w:numId w:val="1"/>
      </w:numPr>
      <w:spacing w:before="240" w:after="60"/>
      <w:outlineLvl w:val="3"/>
    </w:pPr>
    <w:rPr>
      <w:rFonts w:ascii="Times New Roman" w:hAnsi="Times New Roman"/>
      <w:b/>
      <w:bCs/>
      <w:sz w:val="28"/>
      <w:szCs w:val="28"/>
    </w:rPr>
  </w:style>
  <w:style w:type="paragraph" w:styleId="Heading5">
    <w:name w:val="heading 5"/>
    <w:basedOn w:val="Normal"/>
    <w:next w:val="Normal"/>
    <w:qFormat/>
    <w:rsid w:val="00056B2E"/>
    <w:pPr>
      <w:numPr>
        <w:ilvl w:val="4"/>
        <w:numId w:val="1"/>
      </w:numPr>
      <w:spacing w:before="240" w:after="60"/>
      <w:outlineLvl w:val="4"/>
    </w:pPr>
    <w:rPr>
      <w:b/>
      <w:bCs/>
      <w:i/>
      <w:iCs/>
      <w:sz w:val="26"/>
      <w:szCs w:val="26"/>
    </w:rPr>
  </w:style>
  <w:style w:type="paragraph" w:styleId="Heading6">
    <w:name w:val="heading 6"/>
    <w:basedOn w:val="Normal"/>
    <w:next w:val="Normal"/>
    <w:qFormat/>
    <w:rsid w:val="00056B2E"/>
    <w:pPr>
      <w:numPr>
        <w:ilvl w:val="5"/>
        <w:numId w:val="1"/>
      </w:numPr>
      <w:spacing w:before="240" w:after="60"/>
      <w:outlineLvl w:val="5"/>
    </w:pPr>
    <w:rPr>
      <w:rFonts w:ascii="Times New Roman" w:hAnsi="Times New Roman"/>
      <w:b/>
      <w:bCs/>
      <w:sz w:val="22"/>
      <w:szCs w:val="22"/>
    </w:rPr>
  </w:style>
  <w:style w:type="paragraph" w:styleId="Heading7">
    <w:name w:val="heading 7"/>
    <w:basedOn w:val="Normal"/>
    <w:next w:val="Normal"/>
    <w:qFormat/>
    <w:rsid w:val="00056B2E"/>
    <w:pPr>
      <w:numPr>
        <w:ilvl w:val="6"/>
        <w:numId w:val="1"/>
      </w:numPr>
      <w:spacing w:before="240" w:after="60"/>
      <w:outlineLvl w:val="6"/>
    </w:pPr>
    <w:rPr>
      <w:rFonts w:ascii="Times New Roman" w:hAnsi="Times New Roman"/>
      <w:szCs w:val="24"/>
    </w:rPr>
  </w:style>
  <w:style w:type="paragraph" w:styleId="Heading8">
    <w:name w:val="heading 8"/>
    <w:basedOn w:val="Normal"/>
    <w:next w:val="Normal"/>
    <w:qFormat/>
    <w:rsid w:val="00056B2E"/>
    <w:pPr>
      <w:numPr>
        <w:ilvl w:val="7"/>
        <w:numId w:val="1"/>
      </w:numPr>
      <w:spacing w:before="240" w:after="60"/>
      <w:outlineLvl w:val="7"/>
    </w:pPr>
    <w:rPr>
      <w:rFonts w:ascii="Times New Roman" w:hAnsi="Times New Roman"/>
      <w:i/>
      <w:iCs/>
      <w:szCs w:val="24"/>
    </w:rPr>
  </w:style>
  <w:style w:type="paragraph" w:styleId="Heading9">
    <w:name w:val="heading 9"/>
    <w:basedOn w:val="Normal"/>
    <w:next w:val="Normal"/>
    <w:qFormat/>
    <w:rsid w:val="00056B2E"/>
    <w:pPr>
      <w:numPr>
        <w:ilvl w:val="8"/>
        <w:numId w:val="1"/>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43544C"/>
    <w:pPr>
      <w:tabs>
        <w:tab w:val="right" w:pos="10064"/>
      </w:tabs>
    </w:pPr>
    <w:rPr>
      <w:rFonts w:ascii="Helvetica 65 Medium" w:hAnsi="Helvetica 65 Medium"/>
      <w:sz w:val="40"/>
    </w:rPr>
  </w:style>
  <w:style w:type="paragraph" w:styleId="Footer">
    <w:name w:val="footer"/>
    <w:basedOn w:val="Normal"/>
    <w:autoRedefine/>
    <w:rsid w:val="00272819"/>
    <w:pPr>
      <w:tabs>
        <w:tab w:val="center" w:pos="4320"/>
        <w:tab w:val="right" w:pos="8640"/>
      </w:tabs>
    </w:pPr>
    <w:rPr>
      <w:sz w:val="20"/>
    </w:rPr>
  </w:style>
  <w:style w:type="paragraph" w:styleId="DocumentMap">
    <w:name w:val="Document Map"/>
    <w:basedOn w:val="Normal"/>
    <w:semiHidden/>
    <w:pPr>
      <w:shd w:val="clear" w:color="auto" w:fill="000080"/>
    </w:pPr>
    <w:rPr>
      <w:rFonts w:ascii="Tahoma" w:hAnsi="Tahoma"/>
    </w:rPr>
  </w:style>
  <w:style w:type="paragraph" w:customStyle="1" w:styleId="StyleHeading1Nounderline">
    <w:name w:val="Style Heading 1 + No underline"/>
    <w:basedOn w:val="Heading1"/>
    <w:rsid w:val="000268CF"/>
    <w:pPr>
      <w:numPr>
        <w:numId w:val="2"/>
      </w:numPr>
    </w:pPr>
    <w:rPr>
      <w:u w:val="none"/>
    </w:rPr>
  </w:style>
  <w:style w:type="paragraph" w:customStyle="1" w:styleId="Bulleted1">
    <w:name w:val="Bulleted 1"/>
    <w:basedOn w:val="Normal"/>
    <w:link w:val="Bulleted1Char"/>
    <w:rsid w:val="00286F2C"/>
    <w:pPr>
      <w:numPr>
        <w:numId w:val="19"/>
      </w:numPr>
    </w:pPr>
  </w:style>
  <w:style w:type="paragraph" w:customStyle="1" w:styleId="Bulleted2">
    <w:name w:val="Bulleted 2"/>
    <w:basedOn w:val="Normal"/>
    <w:rsid w:val="00046FF8"/>
    <w:pPr>
      <w:numPr>
        <w:numId w:val="22"/>
      </w:numPr>
    </w:pPr>
  </w:style>
  <w:style w:type="paragraph" w:customStyle="1" w:styleId="Bulleted3">
    <w:name w:val="Bulleted 3"/>
    <w:basedOn w:val="Normal"/>
    <w:rsid w:val="00046FF8"/>
    <w:pPr>
      <w:numPr>
        <w:numId w:val="23"/>
      </w:numPr>
    </w:pPr>
  </w:style>
  <w:style w:type="paragraph" w:customStyle="1" w:styleId="Bulleted4">
    <w:name w:val="Bulleted 4"/>
    <w:basedOn w:val="Normal"/>
    <w:rsid w:val="00C177D8"/>
    <w:pPr>
      <w:numPr>
        <w:numId w:val="26"/>
      </w:numPr>
    </w:pPr>
  </w:style>
  <w:style w:type="paragraph" w:customStyle="1" w:styleId="legendeblauw">
    <w:name w:val="legende blauw"/>
    <w:basedOn w:val="Normal"/>
    <w:rsid w:val="003E022F"/>
    <w:pPr>
      <w:spacing w:after="120"/>
      <w:ind w:left="709" w:hanging="658"/>
      <w:jc w:val="right"/>
      <w:outlineLvl w:val="0"/>
    </w:pPr>
    <w:rPr>
      <w:color w:val="1A75CF"/>
      <w:sz w:val="18"/>
      <w:szCs w:val="18"/>
    </w:rPr>
  </w:style>
  <w:style w:type="character" w:customStyle="1" w:styleId="Heading1Char">
    <w:name w:val="Heading 1 Char"/>
    <w:link w:val="Heading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FollowedHyperlink">
    <w:name w:val="FollowedHyperlink"/>
    <w:rsid w:val="00584014"/>
    <w:rPr>
      <w:color w:val="800080"/>
      <w:u w:val="single"/>
    </w:rPr>
  </w:style>
  <w:style w:type="paragraph" w:styleId="BalloonText">
    <w:name w:val="Balloon Text"/>
    <w:basedOn w:val="Normal"/>
    <w:semiHidden/>
    <w:rsid w:val="006453E4"/>
    <w:rPr>
      <w:rFonts w:ascii="Tahoma" w:hAnsi="Tahoma" w:cs="Tahoma"/>
      <w:sz w:val="16"/>
      <w:szCs w:val="16"/>
    </w:rPr>
  </w:style>
  <w:style w:type="table" w:styleId="TableGrid">
    <w:name w:val="Table Grid"/>
    <w:basedOn w:val="TableNormal"/>
    <w:rsid w:val="008B6B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8658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Props1.xml><?xml version="1.0" encoding="utf-8"?>
<ds:datastoreItem xmlns:ds="http://schemas.openxmlformats.org/officeDocument/2006/customXml" ds:itemID="{3279009F-CA3F-48DA-8E87-4DB14227F38B}"/>
</file>

<file path=customXml/itemProps2.xml><?xml version="1.0" encoding="utf-8"?>
<ds:datastoreItem xmlns:ds="http://schemas.openxmlformats.org/officeDocument/2006/customXml" ds:itemID="{A164B795-F0FD-47D8-8C09-F8859FEDA023}"/>
</file>

<file path=customXml/itemProps3.xml><?xml version="1.0" encoding="utf-8"?>
<ds:datastoreItem xmlns:ds="http://schemas.openxmlformats.org/officeDocument/2006/customXml" ds:itemID="{509E8532-B379-49DE-A6F5-917E2B7412D9}"/>
</file>

<file path=docProps/app.xml><?xml version="1.0" encoding="utf-8"?>
<Properties xmlns="http://schemas.openxmlformats.org/officeDocument/2006/extended-properties" xmlns:vt="http://schemas.openxmlformats.org/officeDocument/2006/docPropsVTypes">
  <Template>LASTB</Template>
  <TotalTime>1568</TotalTime>
  <Pages>3</Pages>
  <Words>619</Words>
  <Characters>3407</Characters>
  <Application>Microsoft Office Word</Application>
  <DocSecurity>0</DocSecurity>
  <Lines>28</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4018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Ronald De Groot</cp:lastModifiedBy>
  <cp:revision>85</cp:revision>
  <cp:lastPrinted>2011-12-15T11:14:00Z</cp:lastPrinted>
  <dcterms:created xsi:type="dcterms:W3CDTF">2020-03-21T21:51:00Z</dcterms:created>
  <dcterms:modified xsi:type="dcterms:W3CDTF">2022-05-04T12:19:00Z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ronald.degroot@geberit.com</vt:lpwstr>
  </property>
  <property fmtid="{D5CDD505-2E9C-101B-9397-08002B2CF9AE}" pid="5" name="MSIP_Label_583d9081-ff0c-403e-9495-6ce7896734ce_SetDate">
    <vt:lpwstr>2020-03-10T15:42:32.3594892Z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990e5c3f-93be-4ada-9627-795d2c1ba01c</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Order">
    <vt:r8>48000</vt:r8>
  </property>
  <property fmtid="{D5CDD505-2E9C-101B-9397-08002B2CF9AE}" pid="13" name="xd_Signature">
    <vt:bool>false</vt:bool>
  </property>
  <property fmtid="{D5CDD505-2E9C-101B-9397-08002B2CF9AE}" pid="14" name="xd_ProgID">
    <vt:lpwstr/>
  </property>
  <property fmtid="{D5CDD505-2E9C-101B-9397-08002B2CF9AE}" pid="15" name="_SourceUrl">
    <vt:lpwstr/>
  </property>
  <property fmtid="{D5CDD505-2E9C-101B-9397-08002B2CF9AE}" pid="16" name="_SharedFileIndex">
    <vt:lpwstr/>
  </property>
  <property fmtid="{D5CDD505-2E9C-101B-9397-08002B2CF9AE}" pid="17" name="ComplianceAssetId">
    <vt:lpwstr/>
  </property>
  <property fmtid="{D5CDD505-2E9C-101B-9397-08002B2CF9AE}" pid="18" name="TemplateUrl">
    <vt:lpwstr/>
  </property>
  <property fmtid="{D5CDD505-2E9C-101B-9397-08002B2CF9AE}" pid="19" name="_ExtendedDescription">
    <vt:lpwstr/>
  </property>
  <property fmtid="{D5CDD505-2E9C-101B-9397-08002B2CF9AE}" pid="20" name="TriggerFlowInfo">
    <vt:lpwstr/>
  </property>
  <property fmtid="{D5CDD505-2E9C-101B-9397-08002B2CF9AE}" pid="21" name="MediaServiceImageTags">
    <vt:lpwstr/>
  </property>
</Properties>
</file>