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9769A10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79146C25" w14:textId="73502DEA" w:rsidR="00D63F93" w:rsidRPr="00C541EA" w:rsidRDefault="00D63F93" w:rsidP="00D63F9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muurplaat, Rp ½", voor aansluiting van het urinoir op het spoelwater, kan boven of achter het urinoir worden geplaatst en dit in functie van de gekozen urinoirsturing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3D1308BF" w:rsidR="00F97930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5928E64" w14:textId="2680FB7F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de muurplaat, Rp ½"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voor aansluiting van het urinoir op het spoelwater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is in hoogte en breedte instelbaar (in het midden en 5 – 10 cm links of rechts)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2A37C7D" w:rsidR="000C0EB2" w:rsidRPr="00A75548" w:rsidRDefault="00AB4684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4EBABF6" wp14:editId="4030F36E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C557B8A" w:rsidR="000C0EB2" w:rsidRPr="00A75548" w:rsidRDefault="00AB468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71249D" wp14:editId="1D967FD1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18AF5573" w:rsidR="000C0EB2" w:rsidRPr="00A75548" w:rsidRDefault="00AB468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96DD666" wp14:editId="25C6D4AF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2419824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opbouwdrukknop, </w:t>
    </w:r>
    <w:r w:rsidR="00626F55">
      <w:rPr>
        <w:rFonts w:ascii="Arial" w:hAnsi="Arial"/>
        <w:b/>
      </w:rPr>
      <w:t xml:space="preserve">voor </w:t>
    </w:r>
    <w:r>
      <w:rPr>
        <w:rFonts w:ascii="Arial" w:hAnsi="Arial"/>
        <w:b/>
      </w:rPr>
      <w:t>sturing onder of</w:t>
    </w:r>
    <w:r>
      <w:rPr>
        <w:rFonts w:ascii="Arial" w:hAnsi="Arial"/>
        <w:b/>
      </w:rPr>
      <w:br/>
    </w:r>
    <w:r w:rsidR="00626F55">
      <w:rPr>
        <w:rFonts w:ascii="Arial" w:hAnsi="Arial"/>
        <w:b/>
      </w:rPr>
      <w:t xml:space="preserve">achter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>, 111.</w:t>
    </w:r>
    <w:r>
      <w:rPr>
        <w:rFonts w:ascii="Arial" w:hAnsi="Arial"/>
        <w:b/>
      </w:rPr>
      <w:t>686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6F6079-3771-4B9B-B585-7DB45687FEF4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102</TotalTime>
  <Pages>2</Pages>
  <Words>443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2023-12-04T15:05:00Z</dcterms:created>
  <dcterms:modified xsi:type="dcterms:W3CDTF">2023-12-05T15:28:00Z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