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w:t>
      </w:r>
      <w:r w:rsidR="00F13E93">
        <w:t xml:space="preserve"> overgangsstuk van </w:t>
      </w:r>
      <w:proofErr w:type="spellStart"/>
      <w:r w:rsidR="00F13E93">
        <w:t>Geberit</w:t>
      </w:r>
      <w:proofErr w:type="spellEnd"/>
      <w:r w:rsidR="00F13E93">
        <w:t xml:space="preserve"> </w:t>
      </w:r>
      <w:proofErr w:type="spellStart"/>
      <w:r w:rsidR="00F13E93">
        <w:t>Mapress</w:t>
      </w:r>
      <w:proofErr w:type="spellEnd"/>
      <w:r w:rsidR="00F13E93">
        <w:t xml:space="preserve"> diameter 15 mm naar </w:t>
      </w:r>
      <w:proofErr w:type="spellStart"/>
      <w:r w:rsidR="00F13E93">
        <w:t>Geberit</w:t>
      </w:r>
      <w:proofErr w:type="spellEnd"/>
      <w:r w:rsidR="00F13E93">
        <w:t xml:space="preserve"> </w:t>
      </w:r>
      <w:proofErr w:type="spellStart"/>
      <w:r w:rsidR="00F13E93">
        <w:t>Mepla</w:t>
      </w:r>
      <w:proofErr w:type="spellEnd"/>
      <w:r w:rsidR="00F13E93">
        <w:t xml:space="preserve"> diameter 16 mm</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F13E93" w:rsidRPr="00F13E93">
        <w:t>35 mm.</w:t>
      </w:r>
      <w:r w:rsidRPr="009B0A3F">
        <w:t xml:space="preserve">  Hier</w:t>
      </w:r>
      <w:r w:rsidR="00780401">
        <w:t>op</w:t>
      </w:r>
      <w:r w:rsidRPr="009B0A3F">
        <w:t xml:space="preserve"> </w:t>
      </w:r>
      <w:r w:rsidR="00780401">
        <w:t>worden</w:t>
      </w:r>
      <w:r w:rsidRPr="009B0A3F">
        <w:t xml:space="preserve"> </w:t>
      </w:r>
      <w:r w:rsidR="00F13E93">
        <w:t>overgangsstuk</w:t>
      </w:r>
      <w:r w:rsidR="00F13E93">
        <w:t>ken</w:t>
      </w:r>
      <w:r w:rsidR="00F13E93">
        <w:t xml:space="preserve"> van </w:t>
      </w:r>
      <w:proofErr w:type="spellStart"/>
      <w:r w:rsidR="00F13E93">
        <w:t>Geberit</w:t>
      </w:r>
      <w:proofErr w:type="spellEnd"/>
      <w:r w:rsidR="00F13E93">
        <w:t xml:space="preserve"> </w:t>
      </w:r>
      <w:proofErr w:type="spellStart"/>
      <w:r w:rsidR="00F13E93">
        <w:t>Mapress</w:t>
      </w:r>
      <w:proofErr w:type="spellEnd"/>
      <w:r w:rsidR="00F13E93">
        <w:t xml:space="preserve"> diameter </w:t>
      </w:r>
      <w:r w:rsidR="00F13E93">
        <w:t>3</w:t>
      </w:r>
      <w:r w:rsidR="00F13E93">
        <w:t xml:space="preserve">5 mm naar </w:t>
      </w:r>
      <w:proofErr w:type="spellStart"/>
      <w:r w:rsidR="00F13E93">
        <w:t>Geberit</w:t>
      </w:r>
      <w:proofErr w:type="spellEnd"/>
      <w:r w:rsidR="00F13E93">
        <w:t xml:space="preserve"> </w:t>
      </w:r>
      <w:proofErr w:type="spellStart"/>
      <w:r w:rsidR="00F13E93">
        <w:t>Mepla</w:t>
      </w:r>
      <w:proofErr w:type="spellEnd"/>
      <w:r w:rsidR="00F13E93">
        <w:t xml:space="preserve"> diameter </w:t>
      </w:r>
      <w:r w:rsidR="00F13E93">
        <w:t>40</w:t>
      </w:r>
      <w:r w:rsidR="00F13E93">
        <w:t xml:space="preserve"> mm</w:t>
      </w:r>
      <w:r w:rsidR="00F13E93" w:rsidRPr="009B0A3F">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 xml:space="preserve">De interne circulatieleiding bestaat uit </w:t>
      </w:r>
      <w:proofErr w:type="spellStart"/>
      <w:r>
        <w:t>vernet</w:t>
      </w:r>
      <w:proofErr w:type="spellEnd"/>
      <w:r>
        <w:t xml:space="preserve"> polyethyleen PE-</w:t>
      </w:r>
      <w:proofErr w:type="spellStart"/>
      <w:r>
        <w:t>Xc</w:t>
      </w:r>
      <w:proofErr w:type="spellEnd"/>
      <w:r>
        <w:t xml:space="preserve">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 xml:space="preserve">De interne circulatieleiding wordt met behulp van een klemringverbinding aangesloten op het aansluitstuk. Door het indraaien van de doorn met behulp van een inbussleutel in de aflaatopening onderaan het aansluitstuk ontstaat een </w:t>
      </w:r>
      <w:proofErr w:type="spellStart"/>
      <w:r>
        <w:t>trekvaste</w:t>
      </w:r>
      <w:proofErr w:type="spellEnd"/>
      <w:r>
        <w:t xml:space="preserv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w:t>
      </w:r>
      <w:r w:rsidR="008609F4" w:rsidRPr="00F13E93">
        <w:t xml:space="preserve">diameter </w:t>
      </w:r>
      <w:r w:rsidR="00F13E93" w:rsidRPr="00F13E93">
        <w:t>32 mm.</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bookmarkStart w:id="0" w:name="_GoBack"/>
      <w:bookmarkEnd w:id="0"/>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FF20C8" w:rsidRDefault="009B0A3F" w:rsidP="00884814">
      <w:pPr>
        <w:pStyle w:val="Bulleted2"/>
        <w:numPr>
          <w:ilvl w:val="0"/>
          <w:numId w:val="0"/>
        </w:numPr>
      </w:pPr>
    </w:p>
    <w:sectPr w:rsidR="009B0A3F"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E53" w:rsidRDefault="00404E53">
      <w:r>
        <w:separator/>
      </w:r>
    </w:p>
  </w:endnote>
  <w:endnote w:type="continuationSeparator" w:id="0">
    <w:p w:rsidR="00404E53" w:rsidRDefault="0040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E53" w:rsidRDefault="00404E53">
      <w:r>
        <w:separator/>
      </w:r>
    </w:p>
  </w:footnote>
  <w:footnote w:type="continuationSeparator" w:id="0">
    <w:p w:rsidR="00404E53" w:rsidRDefault="00404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F13E93">
      <w:rPr>
        <w:rFonts w:ascii="Arial" w:hAnsi="Arial" w:cs="Arial"/>
        <w:b/>
      </w:rPr>
      <w:t xml:space="preserve"> met </w:t>
    </w:r>
    <w:proofErr w:type="spellStart"/>
    <w:r w:rsidR="00F13E93">
      <w:rPr>
        <w:rFonts w:ascii="Arial" w:hAnsi="Arial" w:cs="Arial"/>
        <w:b/>
      </w:rPr>
      <w:t>Geberit</w:t>
    </w:r>
    <w:proofErr w:type="spellEnd"/>
    <w:r w:rsidR="00F13E93">
      <w:rPr>
        <w:rFonts w:ascii="Arial" w:hAnsi="Arial" w:cs="Arial"/>
        <w:b/>
      </w:rPr>
      <w:t xml:space="preserve"> </w:t>
    </w:r>
    <w:proofErr w:type="spellStart"/>
    <w:r w:rsidR="00F13E93">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04E53"/>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14830"/>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3E93"/>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41937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962F191-6E91-4E64-94C0-056EBC69BE51}"/>
</file>

<file path=customXml/itemProps2.xml><?xml version="1.0" encoding="utf-8"?>
<ds:datastoreItem xmlns:ds="http://schemas.openxmlformats.org/officeDocument/2006/customXml" ds:itemID="{F07C0C76-1657-4795-B4ED-6E3C267DD14F}"/>
</file>

<file path=customXml/itemProps3.xml><?xml version="1.0" encoding="utf-8"?>
<ds:datastoreItem xmlns:ds="http://schemas.openxmlformats.org/officeDocument/2006/customXml" ds:itemID="{47FE32B8-C42F-4C21-97D3-7E0E31BEB984}"/>
</file>

<file path=docProps/app.xml><?xml version="1.0" encoding="utf-8"?>
<Properties xmlns="http://schemas.openxmlformats.org/officeDocument/2006/extended-properties" xmlns:vt="http://schemas.openxmlformats.org/officeDocument/2006/docPropsVTypes">
  <Template>LASTB</Template>
  <TotalTime>5</TotalTime>
  <Pages>2</Pages>
  <Words>476</Words>
  <Characters>2619</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2020-04-02T09:52:00Z</dcterms:created>
  <dcterms:modified xsi:type="dcterms:W3CDTF">2020-04-02T09:57:00Z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