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421B67CA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</w:t>
      </w:r>
      <w:r>
        <w:t xml:space="preserve">beperkt </w:t>
      </w:r>
      <w:r w:rsidR="002E6B1C">
        <w:t>zichtbare sifon en</w:t>
      </w:r>
      <w:r>
        <w:t xml:space="preserve"> onzichtbare </w:t>
      </w:r>
      <w:r w:rsidR="002E6B1C">
        <w:t>bevestiging</w:t>
      </w:r>
      <w:r w:rsidR="008A5E24">
        <w:t xml:space="preserve">. </w:t>
      </w:r>
    </w:p>
    <w:p w14:paraId="4C1B1D90" w14:textId="78EB26C4" w:rsidR="00397CEC" w:rsidRDefault="00397CEC" w:rsidP="00397CEC">
      <w:r>
        <w:t xml:space="preserve">De technologie van de hang wc zonder spoelrand garandeert een optimale waterbegeleiding dankzij een kunststof </w:t>
      </w:r>
      <w:r w:rsidR="0043439E">
        <w:t xml:space="preserve">toevoerbocht </w:t>
      </w:r>
      <w:r>
        <w:t xml:space="preserve">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>specifiek ontworpen spoelvin.</w:t>
      </w:r>
    </w:p>
    <w:p w14:paraId="4749F7C0" w14:textId="1A513463" w:rsidR="00397CEC" w:rsidRDefault="00397CEC" w:rsidP="00397CEC">
      <w:r>
        <w:t xml:space="preserve">De kunststof </w:t>
      </w:r>
      <w:r w:rsidR="00BB42A0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7D0EF68E" w14:textId="0734C732" w:rsidR="000409C3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</w:p>
    <w:p w14:paraId="1EA19C52" w14:textId="57F0E610" w:rsidR="00F861EE" w:rsidRDefault="00F861EE" w:rsidP="002B4177">
      <w:r>
        <w:t>De zitting en het deksel zijn afgestemd op de vormgeving van de pot en</w:t>
      </w:r>
      <w:r w:rsidR="00877AA2">
        <w:t xml:space="preserve"> zijn</w:t>
      </w:r>
      <w:r>
        <w:t xml:space="preserve"> daardoor 100% compatibel. </w:t>
      </w:r>
    </w:p>
    <w:p w14:paraId="5B669A61" w14:textId="7AC26D49" w:rsidR="00C36B17" w:rsidRDefault="00C36B17" w:rsidP="002B4177">
      <w:r>
        <w:t>De Easymount scharnieren zorgen voor een fixatie langs boven en zijn voorzien van sof</w:t>
      </w:r>
      <w:r w:rsidR="005D2A55">
        <w:t>t-close quick release technologie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3DFAAE37" w14:textId="6C9462E2" w:rsidR="005D2A55" w:rsidRDefault="005D2A55" w:rsidP="002F1A08">
      <w:r>
        <w:t>Het materiaal van de zitting is</w:t>
      </w:r>
      <w:r w:rsidR="00877AA2">
        <w:t xml:space="preserve"> van hoogwaardig Duroplast materiaal</w:t>
      </w:r>
    </w:p>
    <w:p w14:paraId="4B3AF722" w14:textId="77777777" w:rsidR="002F1A08" w:rsidRPr="002F1A08" w:rsidRDefault="002F1A08" w:rsidP="002F1A08">
      <w:pPr>
        <w:ind w:left="567"/>
        <w:rPr>
          <w:u w:val="single"/>
        </w:rPr>
      </w:pPr>
    </w:p>
    <w:p w14:paraId="30279EE1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32395B6D" w14:textId="52C226DD" w:rsidR="00F74123" w:rsidRPr="002F1A08" w:rsidRDefault="00F74123" w:rsidP="002F1A08">
      <w:r>
        <w:t xml:space="preserve">Zitting weerstaat aan een statische belasting van </w:t>
      </w:r>
      <w:r w:rsidR="002B175B">
        <w:t>175</w:t>
      </w:r>
      <w:r>
        <w:t xml:space="preserve">kg gedurende 1uur 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r>
        <w:t>TurboFlush</w:t>
      </w:r>
      <w:r w:rsidR="00397CEC">
        <w:t xml:space="preserve"> zonder spoelboord</w:t>
      </w:r>
    </w:p>
    <w:p w14:paraId="15D63006" w14:textId="2F5CAE37" w:rsidR="00D374ED" w:rsidRDefault="00D374ED" w:rsidP="00D374ED">
      <w:r>
        <w:t>Diepte:</w:t>
      </w:r>
      <w:r>
        <w:tab/>
      </w:r>
      <w:r w:rsidR="003B77B5">
        <w:t>5</w:t>
      </w:r>
      <w:r w:rsidR="00F74123">
        <w:t>3</w:t>
      </w:r>
      <w:r>
        <w:t>cm</w:t>
      </w:r>
    </w:p>
    <w:p w14:paraId="54FD04EF" w14:textId="479D06BD" w:rsidR="00D374ED" w:rsidRDefault="00D374ED" w:rsidP="00D374ED">
      <w:r>
        <w:t>Breedte:</w:t>
      </w:r>
      <w:r>
        <w:tab/>
        <w:t>3</w:t>
      </w:r>
      <w:r w:rsidR="0043439E">
        <w:t>5.5</w:t>
      </w:r>
      <w:r>
        <w:t>cm</w:t>
      </w:r>
    </w:p>
    <w:p w14:paraId="09B32BDB" w14:textId="16F437BC" w:rsidR="00D374ED" w:rsidRDefault="00D374ED" w:rsidP="00D374ED">
      <w:r>
        <w:t>Hoogte:</w:t>
      </w:r>
      <w:r>
        <w:tab/>
        <w:t>3</w:t>
      </w:r>
      <w:r w:rsidR="0043439E">
        <w:t>3.5</w:t>
      </w:r>
      <w:r>
        <w:t>cm</w:t>
      </w:r>
    </w:p>
    <w:p w14:paraId="39A61AAB" w14:textId="77777777" w:rsidR="00D374ED" w:rsidRDefault="00D374ED" w:rsidP="00D374ED">
      <w:r>
        <w:t xml:space="preserve">Kleur: </w:t>
      </w:r>
      <w:r>
        <w:tab/>
      </w:r>
      <w:r>
        <w:tab/>
        <w:t>Wit</w:t>
      </w:r>
    </w:p>
    <w:p w14:paraId="3459EF1C" w14:textId="3394A751" w:rsidR="00D374ED" w:rsidRDefault="00D374ED" w:rsidP="008A5169">
      <w:pPr>
        <w:pStyle w:val="Bulleted2"/>
        <w:numPr>
          <w:ilvl w:val="0"/>
          <w:numId w:val="0"/>
        </w:numPr>
      </w:pPr>
    </w:p>
    <w:p w14:paraId="68E39455" w14:textId="7DBE6CC6" w:rsidR="00B31C08" w:rsidRDefault="00B31C08" w:rsidP="008A5169">
      <w:pPr>
        <w:pStyle w:val="Bulleted2"/>
        <w:numPr>
          <w:ilvl w:val="0"/>
          <w:numId w:val="0"/>
        </w:numPr>
      </w:pPr>
    </w:p>
    <w:p w14:paraId="0D5FD75A" w14:textId="30D54F12" w:rsidR="00B31C08" w:rsidRDefault="00B31C08" w:rsidP="008A5169">
      <w:pPr>
        <w:pStyle w:val="Bulleted2"/>
        <w:numPr>
          <w:ilvl w:val="0"/>
          <w:numId w:val="0"/>
        </w:numPr>
      </w:pPr>
    </w:p>
    <w:p w14:paraId="024721EF" w14:textId="7DED90BB" w:rsidR="00B31C08" w:rsidRDefault="00B31C08" w:rsidP="008A5169">
      <w:pPr>
        <w:pStyle w:val="Bulleted2"/>
        <w:numPr>
          <w:ilvl w:val="0"/>
          <w:numId w:val="0"/>
        </w:numPr>
      </w:pPr>
    </w:p>
    <w:p w14:paraId="1DD65E02" w14:textId="77777777" w:rsidR="00B31C08" w:rsidRDefault="00B31C08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45BACE6E" w14:textId="2660149C" w:rsidR="002B4177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85</w:t>
      </w:r>
      <w:r>
        <w:t>mm van de vloer</w:t>
      </w:r>
    </w:p>
    <w:p w14:paraId="2A8E2FFF" w14:textId="20880C24" w:rsidR="001209B0" w:rsidRDefault="001209B0" w:rsidP="002B4177">
      <w:r>
        <w:t>Dmv EFF</w:t>
      </w:r>
      <w:r w:rsidR="00735428">
        <w:t>3</w:t>
      </w:r>
      <w:r>
        <w:t xml:space="preserve"> verdoken bevestiging </w:t>
      </w:r>
    </w:p>
    <w:p w14:paraId="255C6621" w14:textId="59677A07" w:rsidR="00586B18" w:rsidRDefault="00735428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64C6CF56" w14:textId="33D8038D" w:rsidR="00C454A1" w:rsidRPr="00C454A1" w:rsidRDefault="00C454A1" w:rsidP="00C454A1"/>
    <w:p w14:paraId="3A0CFDCB" w14:textId="77777777" w:rsidR="00586B18" w:rsidRPr="00586B18" w:rsidRDefault="00586B18" w:rsidP="00586B18"/>
    <w:p w14:paraId="1F712FA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43D405A" w14:textId="3CA213B8" w:rsidR="008A5169" w:rsidRDefault="002B175B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0DB4752" wp14:editId="674BE795">
            <wp:extent cx="5133975" cy="4143375"/>
            <wp:effectExtent l="0" t="0" r="9525" b="9525"/>
            <wp:docPr id="2075388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86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4ACD" w14:textId="77777777" w:rsidR="006435FB" w:rsidRDefault="006435FB">
      <w:r>
        <w:separator/>
      </w:r>
    </w:p>
  </w:endnote>
  <w:endnote w:type="continuationSeparator" w:id="0">
    <w:p w14:paraId="10267631" w14:textId="77777777" w:rsidR="006435FB" w:rsidRDefault="0064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B25F" w14:textId="77777777" w:rsidR="006435FB" w:rsidRDefault="006435FB">
      <w:r>
        <w:separator/>
      </w:r>
    </w:p>
  </w:footnote>
  <w:footnote w:type="continuationSeparator" w:id="0">
    <w:p w14:paraId="0623F771" w14:textId="77777777" w:rsidR="006435FB" w:rsidRDefault="0064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D0DC" w14:textId="7D594B47" w:rsidR="00ED6762" w:rsidRDefault="00ED6762" w:rsidP="00ED6762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65A9EE4F" wp14:editId="43282EEE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62D4F67C" w:rsidR="00C43F98" w:rsidRPr="00ED6762" w:rsidRDefault="006E7CAF" w:rsidP="00080B0F">
    <w:pPr>
      <w:pStyle w:val="Koptekst"/>
      <w:rPr>
        <w:rFonts w:ascii="Arial" w:hAnsi="Arial" w:cs="Arial"/>
        <w:noProof/>
        <w:sz w:val="20"/>
        <w:vertAlign w:val="superscript"/>
        <w:lang w:val="en-US" w:eastAsia="nl-BE"/>
      </w:rPr>
    </w:pPr>
    <w:r w:rsidRPr="00345A42">
      <w:rPr>
        <w:rFonts w:ascii="Arial" w:hAnsi="Arial" w:cs="Arial"/>
        <w:b/>
        <w:szCs w:val="24"/>
        <w:lang w:val="en-US"/>
      </w:rPr>
      <w:t>Geberit</w:t>
    </w:r>
    <w:r w:rsidR="00735428" w:rsidRPr="00345A42">
      <w:rPr>
        <w:rFonts w:ascii="Arial" w:hAnsi="Arial" w:cs="Arial"/>
        <w:b/>
        <w:szCs w:val="24"/>
        <w:lang w:val="en-US"/>
      </w:rPr>
      <w:t xml:space="preserve"> </w:t>
    </w:r>
    <w:r w:rsidR="00345A42" w:rsidRPr="00345A42">
      <w:rPr>
        <w:rFonts w:ascii="Arial" w:hAnsi="Arial" w:cs="Arial"/>
        <w:b/>
        <w:szCs w:val="24"/>
        <w:lang w:val="en-US"/>
      </w:rPr>
      <w:t>iCon set</w:t>
    </w:r>
    <w:r w:rsidRPr="00345A42">
      <w:rPr>
        <w:rFonts w:ascii="Arial" w:hAnsi="Arial" w:cs="Arial"/>
        <w:b/>
        <w:szCs w:val="24"/>
        <w:lang w:val="en-US"/>
      </w:rPr>
      <w:t xml:space="preserve"> </w:t>
    </w:r>
    <w:r w:rsidR="00AC50B9" w:rsidRPr="00345A42">
      <w:rPr>
        <w:rFonts w:ascii="Arial" w:hAnsi="Arial" w:cs="Arial"/>
        <w:b/>
        <w:szCs w:val="24"/>
        <w:lang w:val="en-US"/>
      </w:rPr>
      <w:t>wand</w:t>
    </w:r>
    <w:r w:rsidR="002B4177" w:rsidRPr="00345A42">
      <w:rPr>
        <w:rFonts w:ascii="Arial" w:hAnsi="Arial" w:cs="Arial"/>
        <w:b/>
        <w:szCs w:val="24"/>
        <w:lang w:val="en-US"/>
      </w:rPr>
      <w:t xml:space="preserve"> w</w:t>
    </w:r>
    <w:r w:rsidR="00F74123" w:rsidRPr="00345A42">
      <w:rPr>
        <w:rFonts w:ascii="Arial" w:hAnsi="Arial" w:cs="Arial"/>
        <w:b/>
        <w:szCs w:val="24"/>
        <w:lang w:val="en-US"/>
      </w:rPr>
      <w:t>c</w:t>
    </w:r>
    <w:r w:rsidR="00735428" w:rsidRPr="00345A42">
      <w:rPr>
        <w:rFonts w:ascii="Arial" w:hAnsi="Arial" w:cs="Arial"/>
        <w:noProof/>
        <w:sz w:val="20"/>
        <w:vertAlign w:val="superscript"/>
        <w:lang w:val="en-US" w:eastAsia="nl-BE"/>
      </w:rPr>
      <w:t xml:space="preserve">                                                                                                                 </w:t>
    </w:r>
  </w:p>
  <w:p w14:paraId="0EC2FEA5" w14:textId="031FE1A4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r w:rsidR="003F6A16">
      <w:rPr>
        <w:rFonts w:ascii="Arial" w:hAnsi="Arial" w:cs="Arial"/>
        <w:b/>
        <w:szCs w:val="24"/>
        <w:lang w:val="nl-BE"/>
      </w:rPr>
      <w:t xml:space="preserve">TurboFlush </w:t>
    </w:r>
    <w:r w:rsidR="001209B0" w:rsidRPr="00735428">
      <w:rPr>
        <w:rFonts w:ascii="Arial" w:hAnsi="Arial" w:cs="Arial"/>
        <w:b/>
        <w:szCs w:val="24"/>
        <w:lang w:val="nl-BE"/>
      </w:rPr>
      <w:t>Volledig</w:t>
    </w:r>
    <w:r w:rsidR="002E6B1C" w:rsidRPr="00735428">
      <w:rPr>
        <w:rFonts w:ascii="Arial" w:hAnsi="Arial" w:cs="Arial"/>
        <w:b/>
        <w:szCs w:val="24"/>
        <w:lang w:val="nl-BE"/>
      </w:rPr>
      <w:t xml:space="preserve"> gesloten vorm</w:t>
    </w:r>
    <w:r w:rsidR="00F74123">
      <w:rPr>
        <w:rFonts w:ascii="Arial" w:hAnsi="Arial" w:cs="Arial"/>
        <w:b/>
        <w:szCs w:val="24"/>
        <w:lang w:val="nl-BE"/>
      </w:rPr>
      <w:t xml:space="preserve"> met zitting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09B0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175B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45A42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B77B5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439E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5FB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42A0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2DE4"/>
    <w:rsid w:val="00D147B6"/>
    <w:rsid w:val="00D20CBB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D6762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70336-1D53-4455-9135-56202E0D312B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3.xml><?xml version="1.0" encoding="utf-8"?>
<ds:datastoreItem xmlns:ds="http://schemas.openxmlformats.org/officeDocument/2006/customXml" ds:itemID="{BA2F67DE-815D-4472-AE05-B2DC1658A3F8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4</TotalTime>
  <Pages>2</Pages>
  <Words>275</Words>
  <Characters>1515</Characters>
  <Application>Microsoft Office Word</Application>
  <DocSecurity>0</DocSecurity>
  <Lines>12</Lines>
  <Paragraphs>3</Paragraphs>
  <ScaleCrop>false</ScaleCrop>
  <Company>Geberit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28</cp:revision>
  <cp:lastPrinted>2011-12-15T11:14:00Z</cp:lastPrinted>
  <dcterms:created xsi:type="dcterms:W3CDTF">2023-10-13T08:52:00Z</dcterms:created>
  <dcterms:modified xsi:type="dcterms:W3CDTF">2024-11-26T10:10:00Z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